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8" w:type="dxa"/>
        <w:tblInd w:w="-252" w:type="dxa"/>
        <w:tblLook w:val="04A0" w:firstRow="1" w:lastRow="0" w:firstColumn="1" w:lastColumn="0" w:noHBand="0" w:noVBand="1"/>
      </w:tblPr>
      <w:tblGrid>
        <w:gridCol w:w="3762"/>
        <w:gridCol w:w="6096"/>
      </w:tblGrid>
      <w:tr w:rsidR="00BD4070" w:rsidRPr="004568CB" w:rsidTr="00BF0B62">
        <w:trPr>
          <w:trHeight w:val="2127"/>
        </w:trPr>
        <w:tc>
          <w:tcPr>
            <w:tcW w:w="3762" w:type="dxa"/>
          </w:tcPr>
          <w:p w:rsidR="00BD4070" w:rsidRPr="004568CB" w:rsidRDefault="00BD4070" w:rsidP="00CB7F51">
            <w:pPr>
              <w:spacing w:after="0" w:line="320" w:lineRule="exact"/>
              <w:jc w:val="center"/>
            </w:pPr>
            <w:bookmarkStart w:id="0" w:name="_GoBack"/>
            <w:bookmarkEnd w:id="0"/>
            <w:r w:rsidRPr="004568CB">
              <w:t>UBND TỈNH HÀGIANG</w:t>
            </w:r>
          </w:p>
          <w:p w:rsidR="0034034D" w:rsidRPr="004568CB" w:rsidRDefault="00BD4070" w:rsidP="00CB7F51">
            <w:pPr>
              <w:spacing w:after="0" w:line="320" w:lineRule="exact"/>
              <w:jc w:val="center"/>
              <w:rPr>
                <w:b/>
              </w:rPr>
            </w:pPr>
            <w:r w:rsidRPr="004568CB">
              <w:rPr>
                <w:b/>
              </w:rPr>
              <w:t xml:space="preserve">SỞ THÔNG TIN VÀ </w:t>
            </w:r>
          </w:p>
          <w:p w:rsidR="00BD4070" w:rsidRPr="004568CB" w:rsidRDefault="00BD4070" w:rsidP="00CB7F51">
            <w:pPr>
              <w:spacing w:after="0" w:line="320" w:lineRule="exact"/>
              <w:jc w:val="center"/>
              <w:rPr>
                <w:b/>
              </w:rPr>
            </w:pPr>
            <w:r w:rsidRPr="004568CB">
              <w:rPr>
                <w:b/>
              </w:rPr>
              <w:t>TRUYỀN THÔNG</w:t>
            </w:r>
          </w:p>
          <w:p w:rsidR="00BD4070" w:rsidRPr="004568CB" w:rsidRDefault="007226EC" w:rsidP="00CB7F51">
            <w:pPr>
              <w:spacing w:after="0" w:line="320" w:lineRule="exact"/>
              <w:jc w:val="center"/>
              <w:rPr>
                <w:sz w:val="26"/>
                <w:szCs w:val="26"/>
              </w:rPr>
            </w:pPr>
            <w:r>
              <w:rPr>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675005</wp:posOffset>
                      </wp:positionH>
                      <wp:positionV relativeFrom="paragraph">
                        <wp:posOffset>18414</wp:posOffset>
                      </wp:positionV>
                      <wp:extent cx="914400" cy="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9B3CC6" id="_x0000_t32" coordsize="21600,21600" o:spt="32" o:oned="t" path="m,l21600,21600e" filled="f">
                      <v:path arrowok="t" fillok="f" o:connecttype="none"/>
                      <o:lock v:ext="edit" shapetype="t"/>
                    </v:shapetype>
                    <v:shape id="AutoShape 2" o:spid="_x0000_s1026" type="#_x0000_t32" style="position:absolute;margin-left:53.15pt;margin-top:1.45pt;width:1in;height:0;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"/>
                  </w:pict>
                </mc:Fallback>
              </mc:AlternateContent>
            </w:r>
          </w:p>
          <w:p w:rsidR="00BD4070" w:rsidRPr="004568CB" w:rsidRDefault="00BD4070" w:rsidP="00CB7F51">
            <w:pPr>
              <w:spacing w:after="0" w:line="320" w:lineRule="exact"/>
              <w:jc w:val="center"/>
            </w:pPr>
            <w:r w:rsidRPr="004568CB">
              <w:t xml:space="preserve">Số: </w:t>
            </w:r>
            <w:r w:rsidR="00BF0B62" w:rsidRPr="004568CB">
              <w:t xml:space="preserve"> </w:t>
            </w:r>
            <w:r w:rsidRPr="004568CB">
              <w:t xml:space="preserve">   /STTTT</w:t>
            </w:r>
            <w:r w:rsidR="0071738C" w:rsidRPr="004568CB">
              <w:t>-CNTT</w:t>
            </w:r>
          </w:p>
          <w:p w:rsidR="0032683F" w:rsidRPr="004568CB" w:rsidRDefault="00327485" w:rsidP="001C1371">
            <w:pPr>
              <w:spacing w:after="0" w:line="320" w:lineRule="exact"/>
              <w:jc w:val="center"/>
              <w:rPr>
                <w:sz w:val="26"/>
                <w:szCs w:val="26"/>
              </w:rPr>
            </w:pPr>
            <w:r w:rsidRPr="004568CB">
              <w:rPr>
                <w:sz w:val="26"/>
                <w:szCs w:val="26"/>
              </w:rPr>
              <w:t>V/v</w:t>
            </w:r>
            <w:r w:rsidR="0092657B" w:rsidRPr="004568CB">
              <w:rPr>
                <w:sz w:val="26"/>
                <w:szCs w:val="26"/>
              </w:rPr>
              <w:t xml:space="preserve">phối hợp </w:t>
            </w:r>
            <w:r w:rsidR="00AB7153" w:rsidRPr="004568CB">
              <w:rPr>
                <w:sz w:val="26"/>
                <w:szCs w:val="26"/>
              </w:rPr>
              <w:t>cung cấp</w:t>
            </w:r>
            <w:r w:rsidR="00494FEF" w:rsidRPr="004568CB">
              <w:rPr>
                <w:sz w:val="26"/>
                <w:szCs w:val="26"/>
              </w:rPr>
              <w:t xml:space="preserve"> số liệu </w:t>
            </w:r>
            <w:r w:rsidR="00064648" w:rsidRPr="004568CB">
              <w:rPr>
                <w:sz w:val="26"/>
                <w:szCs w:val="26"/>
              </w:rPr>
              <w:t>phát triển Chính phủ điện tử</w:t>
            </w:r>
            <w:r w:rsidR="001A13A8" w:rsidRPr="004568CB">
              <w:rPr>
                <w:sz w:val="26"/>
                <w:szCs w:val="26"/>
              </w:rPr>
              <w:t xml:space="preserve"> Quý I</w:t>
            </w:r>
            <w:r w:rsidR="005775CD" w:rsidRPr="004568CB">
              <w:rPr>
                <w:sz w:val="26"/>
                <w:szCs w:val="26"/>
              </w:rPr>
              <w:t>V</w:t>
            </w:r>
            <w:r w:rsidR="007B00B8" w:rsidRPr="004568CB">
              <w:rPr>
                <w:sz w:val="26"/>
                <w:szCs w:val="26"/>
              </w:rPr>
              <w:t>/201</w:t>
            </w:r>
            <w:r w:rsidR="007E421D" w:rsidRPr="004568CB">
              <w:rPr>
                <w:sz w:val="26"/>
                <w:szCs w:val="26"/>
              </w:rPr>
              <w:t>9</w:t>
            </w:r>
          </w:p>
        </w:tc>
        <w:tc>
          <w:tcPr>
            <w:tcW w:w="6096" w:type="dxa"/>
          </w:tcPr>
          <w:p w:rsidR="00BD4070" w:rsidRPr="004568CB" w:rsidRDefault="00BD4070" w:rsidP="00CB7F51">
            <w:pPr>
              <w:spacing w:after="0" w:line="320" w:lineRule="exact"/>
              <w:jc w:val="center"/>
              <w:rPr>
                <w:b/>
              </w:rPr>
            </w:pPr>
            <w:r w:rsidRPr="004568CB">
              <w:rPr>
                <w:b/>
              </w:rPr>
              <w:t>CỘNG HÒA XÃ HỘI CHỦ NGHĨA VIỆT NAM</w:t>
            </w:r>
          </w:p>
          <w:p w:rsidR="00BD4070" w:rsidRPr="004568CB" w:rsidRDefault="00BD4070" w:rsidP="00CB7F51">
            <w:pPr>
              <w:spacing w:after="0" w:line="320" w:lineRule="exact"/>
              <w:jc w:val="center"/>
              <w:rPr>
                <w:b/>
              </w:rPr>
            </w:pPr>
            <w:r w:rsidRPr="004568CB">
              <w:rPr>
                <w:b/>
              </w:rPr>
              <w:t>Độc lập – Tự do – Hạnh Phúc</w:t>
            </w:r>
          </w:p>
          <w:p w:rsidR="00BD4070" w:rsidRPr="004568CB" w:rsidRDefault="007226EC" w:rsidP="00CB7F51">
            <w:pPr>
              <w:spacing w:after="0" w:line="320" w:lineRule="exact"/>
              <w:jc w:val="center"/>
              <w:rPr>
                <w:b/>
                <w:sz w:val="26"/>
                <w:szCs w:val="26"/>
              </w:rPr>
            </w:pPr>
            <w:r>
              <w:rPr>
                <w:b/>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962025</wp:posOffset>
                      </wp:positionH>
                      <wp:positionV relativeFrom="paragraph">
                        <wp:posOffset>38734</wp:posOffset>
                      </wp:positionV>
                      <wp:extent cx="1466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366A9" id="AutoShape 3" o:spid="_x0000_s1026" type="#_x0000_t32" style="position:absolute;margin-left:75.75pt;margin-top:3.05pt;width:11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5l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OWz2Xw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"/>
                  </w:pict>
                </mc:Fallback>
              </mc:AlternateContent>
            </w:r>
          </w:p>
          <w:p w:rsidR="00BF0B62" w:rsidRPr="004568CB" w:rsidRDefault="00BF0B62" w:rsidP="005775CD">
            <w:pPr>
              <w:spacing w:after="0" w:line="320" w:lineRule="exact"/>
              <w:jc w:val="center"/>
              <w:rPr>
                <w:i/>
                <w:sz w:val="26"/>
                <w:szCs w:val="26"/>
              </w:rPr>
            </w:pPr>
          </w:p>
          <w:p w:rsidR="00BD4070" w:rsidRPr="004568CB" w:rsidRDefault="00BD4070" w:rsidP="00BF0B62">
            <w:pPr>
              <w:spacing w:after="0" w:line="320" w:lineRule="exact"/>
              <w:jc w:val="right"/>
              <w:rPr>
                <w:i/>
              </w:rPr>
            </w:pPr>
            <w:r w:rsidRPr="004568CB">
              <w:rPr>
                <w:i/>
              </w:rPr>
              <w:t>Hà Giang, ngày</w:t>
            </w:r>
            <w:r w:rsidR="001C1371" w:rsidRPr="004568CB">
              <w:rPr>
                <w:i/>
              </w:rPr>
              <w:t xml:space="preserve">  </w:t>
            </w:r>
            <w:r w:rsidRPr="004568CB">
              <w:rPr>
                <w:i/>
              </w:rPr>
              <w:t xml:space="preserve">   tháng </w:t>
            </w:r>
            <w:r w:rsidR="005775CD" w:rsidRPr="004568CB">
              <w:rPr>
                <w:i/>
              </w:rPr>
              <w:t>11</w:t>
            </w:r>
            <w:r w:rsidRPr="004568CB">
              <w:rPr>
                <w:i/>
              </w:rPr>
              <w:t xml:space="preserve"> năm</w:t>
            </w:r>
            <w:r w:rsidR="007E421D" w:rsidRPr="004568CB">
              <w:rPr>
                <w:i/>
              </w:rPr>
              <w:t xml:space="preserve"> 2019</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34034D" w:rsidRPr="004568CB" w:rsidTr="001C1371">
        <w:tc>
          <w:tcPr>
            <w:tcW w:w="2268" w:type="dxa"/>
          </w:tcPr>
          <w:p w:rsidR="0034034D" w:rsidRPr="004568CB" w:rsidRDefault="0034034D" w:rsidP="001C1371">
            <w:pPr>
              <w:spacing w:before="240" w:after="0" w:line="240" w:lineRule="exact"/>
              <w:jc w:val="right"/>
            </w:pPr>
            <w:r w:rsidRPr="004568CB">
              <w:t>Kính gửi:</w:t>
            </w:r>
          </w:p>
        </w:tc>
        <w:tc>
          <w:tcPr>
            <w:tcW w:w="6804" w:type="dxa"/>
          </w:tcPr>
          <w:p w:rsidR="00BF0B62" w:rsidRPr="004568CB" w:rsidRDefault="00BF0B62" w:rsidP="000E2397">
            <w:pPr>
              <w:spacing w:before="120" w:after="120" w:line="320" w:lineRule="exact"/>
              <w:jc w:val="both"/>
            </w:pPr>
          </w:p>
          <w:p w:rsidR="0034034D" w:rsidRPr="004568CB" w:rsidRDefault="0034034D" w:rsidP="002D7872">
            <w:pPr>
              <w:spacing w:after="0" w:line="320" w:lineRule="exact"/>
              <w:jc w:val="both"/>
            </w:pPr>
            <w:r w:rsidRPr="004568CB">
              <w:t>- Văn phòng Đoàn ĐBQH</w:t>
            </w:r>
            <w:r w:rsidR="001C1371" w:rsidRPr="004568CB">
              <w:t xml:space="preserve">, </w:t>
            </w:r>
            <w:r w:rsidRPr="004568CB">
              <w:t>HĐND và UBND tỉnh;</w:t>
            </w:r>
          </w:p>
          <w:p w:rsidR="0034034D" w:rsidRPr="004568CB" w:rsidRDefault="0034034D" w:rsidP="002D7872">
            <w:pPr>
              <w:spacing w:after="0" w:line="240" w:lineRule="auto"/>
              <w:jc w:val="both"/>
            </w:pPr>
            <w:r w:rsidRPr="004568CB">
              <w:t>- Các Sở Tài chính; Giao thông vận tả</w:t>
            </w:r>
            <w:r w:rsidR="000E2397" w:rsidRPr="004568CB">
              <w:t>i; Tư pháp;</w:t>
            </w:r>
            <w:r w:rsidRPr="004568CB">
              <w:t xml:space="preserve"> Y tế; Công an tỉnh; Kế hoạch và Đầu tư; Cục Hải Quan tỉnh</w:t>
            </w:r>
            <w:r w:rsidR="005775CD" w:rsidRPr="004568CB">
              <w:t>; Cục Thuế tỉnh; Bảo hiểm xã hội tỉnh; Kho bạc nhà nước tỉnh.</w:t>
            </w:r>
          </w:p>
        </w:tc>
      </w:tr>
    </w:tbl>
    <w:p w:rsidR="00B565BB" w:rsidRPr="004568CB" w:rsidRDefault="00172828" w:rsidP="00AE4465">
      <w:pPr>
        <w:spacing w:before="60" w:after="0" w:line="240" w:lineRule="auto"/>
        <w:jc w:val="both"/>
      </w:pPr>
      <w:r w:rsidRPr="004568CB">
        <w:tab/>
      </w:r>
      <w:r w:rsidR="00B565BB" w:rsidRPr="004568CB">
        <w:t xml:space="preserve">Thực hiện văn bản số </w:t>
      </w:r>
      <w:r w:rsidR="005775CD" w:rsidRPr="004568CB">
        <w:t>4045</w:t>
      </w:r>
      <w:r w:rsidR="00B565BB" w:rsidRPr="004568CB">
        <w:t xml:space="preserve">/BTTTT-THH </w:t>
      </w:r>
      <w:r w:rsidR="001B3202">
        <w:t xml:space="preserve"> </w:t>
      </w:r>
      <w:r w:rsidR="00B565BB" w:rsidRPr="004568CB">
        <w:t xml:space="preserve">ngày </w:t>
      </w:r>
      <w:r w:rsidR="005775CD" w:rsidRPr="004568CB">
        <w:t>13</w:t>
      </w:r>
      <w:r w:rsidR="00B565BB" w:rsidRPr="004568CB">
        <w:t>/</w:t>
      </w:r>
      <w:r w:rsidR="005775CD" w:rsidRPr="004568CB">
        <w:t>11</w:t>
      </w:r>
      <w:r w:rsidR="00B565BB" w:rsidRPr="004568CB">
        <w:t>/2019 của Bộ Thông tin và Truyền thông về việc báo cáo số liệu phát triển Chính phủ điện tử</w:t>
      </w:r>
      <w:r w:rsidR="005775CD" w:rsidRPr="004568CB">
        <w:t xml:space="preserve"> quý IV</w:t>
      </w:r>
      <w:r w:rsidR="00B565BB" w:rsidRPr="004568CB">
        <w:t>/2019.</w:t>
      </w:r>
    </w:p>
    <w:p w:rsidR="00B565BB" w:rsidRPr="004568CB" w:rsidRDefault="00B565BB" w:rsidP="00AE4465">
      <w:pPr>
        <w:spacing w:before="60" w:after="0" w:line="240" w:lineRule="auto"/>
        <w:jc w:val="both"/>
        <w:rPr>
          <w:i/>
        </w:rPr>
      </w:pPr>
      <w:r w:rsidRPr="004568CB">
        <w:tab/>
      </w:r>
      <w:r w:rsidR="00F727D1" w:rsidRPr="004568CB">
        <w:t xml:space="preserve">Để có cơ sở báo cáo, </w:t>
      </w:r>
      <w:r w:rsidRPr="004568CB">
        <w:t>Sở Thông tin và Truyền thông đề nghị</w:t>
      </w:r>
      <w:r w:rsidR="00F727D1" w:rsidRPr="004568CB">
        <w:t>:</w:t>
      </w:r>
    </w:p>
    <w:p w:rsidR="00F727D1" w:rsidRPr="004568CB" w:rsidRDefault="00C06DB3" w:rsidP="00AE4465">
      <w:pPr>
        <w:spacing w:before="60" w:after="0" w:line="240" w:lineRule="auto"/>
        <w:jc w:val="both"/>
      </w:pPr>
      <w:r w:rsidRPr="004568CB">
        <w:tab/>
      </w:r>
      <w:r w:rsidR="00F727D1" w:rsidRPr="004568CB">
        <w:t>1.</w:t>
      </w:r>
      <w:r w:rsidRPr="004568CB">
        <w:t xml:space="preserve"> Các Sở</w:t>
      </w:r>
      <w:r w:rsidR="00F727D1" w:rsidRPr="004568CB">
        <w:t>:</w:t>
      </w:r>
      <w:r w:rsidRPr="004568CB">
        <w:t xml:space="preserve"> Tài chính</w:t>
      </w:r>
      <w:r w:rsidR="00F727D1" w:rsidRPr="004568CB">
        <w:t>,</w:t>
      </w:r>
      <w:r w:rsidRPr="004568CB">
        <w:t xml:space="preserve"> Giao thông vận tải</w:t>
      </w:r>
      <w:r w:rsidR="00F727D1" w:rsidRPr="004568CB">
        <w:t>,</w:t>
      </w:r>
      <w:r w:rsidRPr="004568CB">
        <w:t xml:space="preserve"> Tư pháp</w:t>
      </w:r>
      <w:r w:rsidR="00F727D1" w:rsidRPr="004568CB">
        <w:t>,</w:t>
      </w:r>
      <w:r w:rsidRPr="004568CB">
        <w:t xml:space="preserve"> Y tế</w:t>
      </w:r>
      <w:r w:rsidR="00F727D1" w:rsidRPr="004568CB">
        <w:t xml:space="preserve">, </w:t>
      </w:r>
      <w:r w:rsidRPr="004568CB">
        <w:t>Kế hoạch và Đầu tư</w:t>
      </w:r>
      <w:r w:rsidR="00F727D1" w:rsidRPr="004568CB">
        <w:t xml:space="preserve">; Công an tỉnh; </w:t>
      </w:r>
      <w:r w:rsidRPr="004568CB">
        <w:t>Cục Hải Quan tỉnh; Cục Thuế tỉnh; Bảo hiểm xã hội tỉnh; Kho bạc nhà nước tỉnh</w:t>
      </w:r>
      <w:r w:rsidR="008623C0" w:rsidRPr="004568CB">
        <w:t>:</w:t>
      </w:r>
      <w:r w:rsidR="00F727D1" w:rsidRPr="004568CB">
        <w:t xml:space="preserve"> cung cấp số liệu dịch vụ công trực tuyến</w:t>
      </w:r>
      <w:r w:rsidR="008623C0" w:rsidRPr="004568CB">
        <w:t xml:space="preserve"> quý IV năm 2019</w:t>
      </w:r>
      <w:r w:rsidR="00F727D1" w:rsidRPr="004568CB">
        <w:t xml:space="preserve"> theo ngành dọc tại tỉnh.</w:t>
      </w:r>
    </w:p>
    <w:p w:rsidR="00C06DB3" w:rsidRPr="004568CB" w:rsidRDefault="0092657B" w:rsidP="00AE4465">
      <w:pPr>
        <w:spacing w:before="60" w:after="0" w:line="240" w:lineRule="auto"/>
        <w:jc w:val="both"/>
        <w:rPr>
          <w:i/>
        </w:rPr>
      </w:pPr>
      <w:r w:rsidRPr="004568CB">
        <w:rPr>
          <w:i/>
        </w:rPr>
        <w:t>(</w:t>
      </w:r>
      <w:r w:rsidR="00C06DB3" w:rsidRPr="004568CB">
        <w:rPr>
          <w:i/>
        </w:rPr>
        <w:t xml:space="preserve">Phụ lục </w:t>
      </w:r>
      <w:r w:rsidR="00D32EC9" w:rsidRPr="004568CB">
        <w:rPr>
          <w:i/>
        </w:rPr>
        <w:t>I</w:t>
      </w:r>
      <w:r w:rsidR="00F727D1" w:rsidRPr="004568CB">
        <w:rPr>
          <w:i/>
        </w:rPr>
        <w:t xml:space="preserve">. </w:t>
      </w:r>
      <w:r w:rsidR="008623C0" w:rsidRPr="004568CB">
        <w:rPr>
          <w:i/>
        </w:rPr>
        <w:t>C</w:t>
      </w:r>
      <w:r w:rsidR="00F727D1" w:rsidRPr="004568CB">
        <w:rPr>
          <w:i/>
        </w:rPr>
        <w:t>ung cấp</w:t>
      </w:r>
      <w:r w:rsidR="008623C0" w:rsidRPr="004568CB">
        <w:rPr>
          <w:i/>
        </w:rPr>
        <w:t xml:space="preserve"> số liệu</w:t>
      </w:r>
      <w:r w:rsidR="00F727D1" w:rsidRPr="004568CB">
        <w:rPr>
          <w:i/>
        </w:rPr>
        <w:t xml:space="preserve"> dịch vụ công trực tuyến theo ngành </w:t>
      </w:r>
      <w:r w:rsidR="001C1371" w:rsidRPr="004568CB">
        <w:rPr>
          <w:i/>
        </w:rPr>
        <w:t>dọc</w:t>
      </w:r>
      <w:r w:rsidR="00F727D1" w:rsidRPr="004568CB">
        <w:rPr>
          <w:i/>
        </w:rPr>
        <w:t xml:space="preserve"> kèm theo</w:t>
      </w:r>
      <w:r w:rsidRPr="004568CB">
        <w:rPr>
          <w:i/>
        </w:rPr>
        <w:t>)</w:t>
      </w:r>
    </w:p>
    <w:p w:rsidR="008623C0" w:rsidRPr="004568CB" w:rsidRDefault="00C06DB3" w:rsidP="00AE4465">
      <w:pPr>
        <w:spacing w:before="60" w:after="0" w:line="240" w:lineRule="auto"/>
        <w:jc w:val="both"/>
      </w:pPr>
      <w:r w:rsidRPr="004568CB">
        <w:tab/>
      </w:r>
      <w:r w:rsidR="00F727D1" w:rsidRPr="004568CB">
        <w:t>2.</w:t>
      </w:r>
      <w:r w:rsidRPr="004568CB">
        <w:t xml:space="preserve"> Văn phòng Đoàn ĐBQH-HĐND và UBND tỉnh</w:t>
      </w:r>
      <w:r w:rsidR="008623C0" w:rsidRPr="004568CB">
        <w:t>: cung cấp số phát triển Chính phủ điện tử Quý IV/2019 của tỉnh</w:t>
      </w:r>
    </w:p>
    <w:p w:rsidR="00C06DB3" w:rsidRPr="004568CB" w:rsidRDefault="0092657B" w:rsidP="00AE4465">
      <w:pPr>
        <w:spacing w:before="60" w:after="0" w:line="240" w:lineRule="auto"/>
        <w:jc w:val="center"/>
        <w:rPr>
          <w:i/>
        </w:rPr>
      </w:pPr>
      <w:r w:rsidRPr="004568CB">
        <w:rPr>
          <w:i/>
        </w:rPr>
        <w:t>(</w:t>
      </w:r>
      <w:r w:rsidR="00C06DB3" w:rsidRPr="004568CB">
        <w:rPr>
          <w:i/>
        </w:rPr>
        <w:t xml:space="preserve">Phụ lục </w:t>
      </w:r>
      <w:r w:rsidR="00D32EC9" w:rsidRPr="004568CB">
        <w:rPr>
          <w:i/>
        </w:rPr>
        <w:t>II</w:t>
      </w:r>
      <w:r w:rsidR="008623C0" w:rsidRPr="004568CB">
        <w:rPr>
          <w:i/>
        </w:rPr>
        <w:t xml:space="preserve">. Cung cấp số liệu </w:t>
      </w:r>
      <w:r w:rsidR="001C1371" w:rsidRPr="004568CB">
        <w:rPr>
          <w:i/>
        </w:rPr>
        <w:t>phát triển Chính phủ điện tử</w:t>
      </w:r>
      <w:r w:rsidR="008623C0" w:rsidRPr="004568CB">
        <w:rPr>
          <w:i/>
        </w:rPr>
        <w:t xml:space="preserve"> của tỉnh</w:t>
      </w:r>
      <w:r w:rsidR="001C1371" w:rsidRPr="004568CB">
        <w:rPr>
          <w:i/>
        </w:rPr>
        <w:t xml:space="preserve"> kèm theo</w:t>
      </w:r>
      <w:r w:rsidRPr="004568CB">
        <w:rPr>
          <w:i/>
        </w:rPr>
        <w:t>)</w:t>
      </w:r>
      <w:r w:rsidR="00C06DB3" w:rsidRPr="004568CB">
        <w:rPr>
          <w:i/>
        </w:rPr>
        <w:t>.</w:t>
      </w:r>
    </w:p>
    <w:p w:rsidR="00F727D1" w:rsidRPr="004568CB" w:rsidRDefault="008623C0" w:rsidP="00AE4465">
      <w:pPr>
        <w:spacing w:before="60" w:after="0" w:line="240" w:lineRule="auto"/>
        <w:jc w:val="both"/>
      </w:pPr>
      <w:r w:rsidRPr="004568CB">
        <w:tab/>
        <w:t>Các phụ lục</w:t>
      </w:r>
      <w:r w:rsidR="00FA767B" w:rsidRPr="004568CB">
        <w:t>, biểu mẫu</w:t>
      </w:r>
      <w:r w:rsidR="00F727D1" w:rsidRPr="004568CB">
        <w:t xml:space="preserve"> cung cấp số liệu phát triển Chính phủ điện tử quý IV/2019</w:t>
      </w:r>
      <w:r w:rsidRPr="004568CB">
        <w:t xml:space="preserve"> được </w:t>
      </w:r>
      <w:r w:rsidR="00F727D1" w:rsidRPr="004568CB">
        <w:t>đăng tả</w:t>
      </w:r>
      <w:r w:rsidRPr="004568CB">
        <w:t>i trên T</w:t>
      </w:r>
      <w:r w:rsidR="00F727D1" w:rsidRPr="004568CB">
        <w:t xml:space="preserve">rang </w:t>
      </w:r>
      <w:r w:rsidRPr="004568CB">
        <w:t>thông tin điện tử</w:t>
      </w:r>
      <w:r w:rsidR="00F727D1" w:rsidRPr="004568CB">
        <w:t xml:space="preserve"> của </w:t>
      </w:r>
      <w:r w:rsidRPr="004568CB">
        <w:t>S</w:t>
      </w:r>
      <w:r w:rsidR="00F727D1" w:rsidRPr="004568CB">
        <w:t xml:space="preserve">ở </w:t>
      </w:r>
      <w:r w:rsidRPr="004568CB">
        <w:t>Thông tin và Truyền thông, địa chỉ</w:t>
      </w:r>
      <w:r w:rsidR="00F727D1" w:rsidRPr="004568CB">
        <w:t xml:space="preserve"> </w:t>
      </w:r>
      <w:hyperlink r:id="rId8" w:history="1">
        <w:r w:rsidR="00F727D1" w:rsidRPr="004568CB">
          <w:rPr>
            <w:rStyle w:val="Hyperlink"/>
            <w:color w:val="auto"/>
          </w:rPr>
          <w:t>https://stttt.hagiang.gov.vn/</w:t>
        </w:r>
      </w:hyperlink>
      <w:r w:rsidRPr="004568CB">
        <w:t xml:space="preserve"> </w:t>
      </w:r>
      <w:r w:rsidR="00F727D1" w:rsidRPr="004568CB">
        <w:t>tại mục “Tài liệu”</w:t>
      </w:r>
      <w:r w:rsidRPr="004568CB">
        <w:t>.</w:t>
      </w:r>
      <w:r w:rsidR="00F727D1" w:rsidRPr="004568CB">
        <w:t xml:space="preserve"> </w:t>
      </w:r>
    </w:p>
    <w:p w:rsidR="001C1371" w:rsidRPr="004568CB" w:rsidRDefault="00B565BB" w:rsidP="00AE4465">
      <w:pPr>
        <w:spacing w:before="60" w:after="0" w:line="240" w:lineRule="auto"/>
        <w:ind w:firstLine="720"/>
        <w:jc w:val="both"/>
      </w:pPr>
      <w:r w:rsidRPr="004568CB">
        <w:t xml:space="preserve">Số liệu gửi về Sở Thông tin và Truyền thông trước ngày </w:t>
      </w:r>
      <w:r w:rsidR="005775CD" w:rsidRPr="004568CB">
        <w:rPr>
          <w:i/>
        </w:rPr>
        <w:t>28</w:t>
      </w:r>
      <w:r w:rsidRPr="004568CB">
        <w:rPr>
          <w:i/>
        </w:rPr>
        <w:t>/</w:t>
      </w:r>
      <w:r w:rsidR="005775CD" w:rsidRPr="004568CB">
        <w:rPr>
          <w:i/>
        </w:rPr>
        <w:t>11</w:t>
      </w:r>
      <w:r w:rsidRPr="004568CB">
        <w:rPr>
          <w:i/>
        </w:rPr>
        <w:t>/2019</w:t>
      </w:r>
      <w:r w:rsidRPr="004568CB">
        <w:t xml:space="preserve"> và gửi bản mềm vào địa chỉ Email: </w:t>
      </w:r>
      <w:hyperlink r:id="rId9" w:history="1">
        <w:r w:rsidRPr="004568CB">
          <w:rPr>
            <w:rStyle w:val="Hyperlink"/>
            <w:color w:val="auto"/>
          </w:rPr>
          <w:t>ltmy.stttt@hagiang.gov.vn</w:t>
        </w:r>
      </w:hyperlink>
      <w:r w:rsidRPr="004568CB">
        <w:t xml:space="preserve"> tổng hợp báo cáo UBND tỉnh và Bộ Thông tin và Truyền thông.</w:t>
      </w:r>
      <w:r w:rsidR="001C1371" w:rsidRPr="004568CB">
        <w:t xml:space="preserve"> </w:t>
      </w:r>
    </w:p>
    <w:p w:rsidR="00B565BB" w:rsidRPr="004568CB" w:rsidRDefault="001C1371" w:rsidP="00AE4465">
      <w:pPr>
        <w:spacing w:before="60" w:after="0" w:line="240" w:lineRule="auto"/>
        <w:ind w:firstLine="720"/>
        <w:jc w:val="both"/>
      </w:pPr>
      <w:r w:rsidRPr="004568CB">
        <w:t>Thông tin liên hệ:</w:t>
      </w:r>
      <w:r w:rsidR="00B565BB" w:rsidRPr="004568CB">
        <w:t xml:space="preserve"> 0</w:t>
      </w:r>
      <w:r w:rsidR="00464428" w:rsidRPr="004568CB">
        <w:t>964.360.</w:t>
      </w:r>
      <w:r w:rsidR="00B565BB" w:rsidRPr="004568CB">
        <w:t>555</w:t>
      </w:r>
      <w:r w:rsidRPr="004568CB">
        <w:t xml:space="preserve"> (đ/c Mỹ).</w:t>
      </w:r>
    </w:p>
    <w:p w:rsidR="008A5F44" w:rsidRPr="004568CB" w:rsidRDefault="001C1371" w:rsidP="002D7872">
      <w:pPr>
        <w:tabs>
          <w:tab w:val="left" w:pos="420"/>
        </w:tabs>
        <w:spacing w:after="120" w:line="240" w:lineRule="auto"/>
        <w:jc w:val="both"/>
      </w:pPr>
      <w:r w:rsidRPr="004568CB">
        <w:tab/>
      </w:r>
      <w:r w:rsidR="00B565BB" w:rsidRPr="004568CB">
        <w:tab/>
        <w:t>Trân trọng cảm ơn Quý cơ quan phối hợp./.</w:t>
      </w:r>
    </w:p>
    <w:tbl>
      <w:tblPr>
        <w:tblW w:w="9322" w:type="dxa"/>
        <w:tblLook w:val="04A0" w:firstRow="1" w:lastRow="0" w:firstColumn="1" w:lastColumn="0" w:noHBand="0" w:noVBand="1"/>
      </w:tblPr>
      <w:tblGrid>
        <w:gridCol w:w="4644"/>
        <w:gridCol w:w="4678"/>
      </w:tblGrid>
      <w:tr w:rsidR="0071738C" w:rsidRPr="004568CB" w:rsidTr="00AE4465">
        <w:tc>
          <w:tcPr>
            <w:tcW w:w="4644" w:type="dxa"/>
          </w:tcPr>
          <w:p w:rsidR="009910E0" w:rsidRPr="004568CB" w:rsidRDefault="0071738C" w:rsidP="00CB7F51">
            <w:pPr>
              <w:spacing w:after="0" w:line="320" w:lineRule="exact"/>
              <w:rPr>
                <w:b/>
                <w:i/>
                <w:sz w:val="24"/>
                <w:szCs w:val="24"/>
              </w:rPr>
            </w:pPr>
            <w:r w:rsidRPr="004568CB">
              <w:rPr>
                <w:b/>
                <w:i/>
                <w:sz w:val="24"/>
                <w:szCs w:val="24"/>
              </w:rPr>
              <w:t>Nơi nhận:</w:t>
            </w:r>
          </w:p>
          <w:p w:rsidR="002A717F" w:rsidRPr="004568CB" w:rsidRDefault="00FD67E5" w:rsidP="005775CD">
            <w:pPr>
              <w:spacing w:after="0" w:line="240" w:lineRule="auto"/>
              <w:rPr>
                <w:sz w:val="22"/>
                <w:szCs w:val="22"/>
              </w:rPr>
            </w:pPr>
            <w:r w:rsidRPr="004568CB">
              <w:rPr>
                <w:sz w:val="22"/>
                <w:szCs w:val="22"/>
              </w:rPr>
              <w:t>- Như trên;</w:t>
            </w:r>
          </w:p>
          <w:p w:rsidR="0071738C" w:rsidRPr="004568CB" w:rsidRDefault="0071738C" w:rsidP="005775CD">
            <w:pPr>
              <w:spacing w:after="0" w:line="240" w:lineRule="auto"/>
              <w:rPr>
                <w:sz w:val="22"/>
                <w:szCs w:val="22"/>
              </w:rPr>
            </w:pPr>
            <w:r w:rsidRPr="004568CB">
              <w:rPr>
                <w:sz w:val="22"/>
                <w:szCs w:val="22"/>
              </w:rPr>
              <w:t>- Lãnh đạo Sở</w:t>
            </w:r>
            <w:r w:rsidR="00FD67E5" w:rsidRPr="004568CB">
              <w:rPr>
                <w:sz w:val="22"/>
                <w:szCs w:val="22"/>
              </w:rPr>
              <w:t>;</w:t>
            </w:r>
          </w:p>
          <w:p w:rsidR="0071738C" w:rsidRPr="004568CB" w:rsidRDefault="0071738C" w:rsidP="005775CD">
            <w:pPr>
              <w:spacing w:after="0" w:line="240" w:lineRule="auto"/>
            </w:pPr>
            <w:r w:rsidRPr="004568CB">
              <w:rPr>
                <w:sz w:val="22"/>
                <w:szCs w:val="22"/>
              </w:rPr>
              <w:t>- Lưu VT, CNTT.</w:t>
            </w:r>
          </w:p>
        </w:tc>
        <w:tc>
          <w:tcPr>
            <w:tcW w:w="4678" w:type="dxa"/>
          </w:tcPr>
          <w:p w:rsidR="0071738C" w:rsidRPr="004568CB" w:rsidRDefault="0071738C" w:rsidP="00CB7F51">
            <w:pPr>
              <w:spacing w:after="120" w:line="240" w:lineRule="auto"/>
              <w:jc w:val="center"/>
              <w:rPr>
                <w:b/>
              </w:rPr>
            </w:pPr>
            <w:r w:rsidRPr="004568CB">
              <w:rPr>
                <w:b/>
              </w:rPr>
              <w:t>GIÁM ĐỐC</w:t>
            </w:r>
          </w:p>
          <w:p w:rsidR="0071738C" w:rsidRPr="004568CB" w:rsidRDefault="0071738C" w:rsidP="00CB7F51">
            <w:pPr>
              <w:spacing w:after="120" w:line="240" w:lineRule="auto"/>
              <w:jc w:val="center"/>
              <w:rPr>
                <w:b/>
              </w:rPr>
            </w:pPr>
          </w:p>
          <w:p w:rsidR="0071738C" w:rsidRPr="004568CB" w:rsidRDefault="0071738C" w:rsidP="006C149D">
            <w:pPr>
              <w:spacing w:after="120" w:line="240" w:lineRule="auto"/>
              <w:rPr>
                <w:b/>
                <w:lang w:val="vi-VN"/>
              </w:rPr>
            </w:pPr>
          </w:p>
          <w:p w:rsidR="00C06DB3" w:rsidRPr="004568CB" w:rsidRDefault="00C06DB3" w:rsidP="006C149D">
            <w:pPr>
              <w:spacing w:after="120" w:line="240" w:lineRule="auto"/>
              <w:rPr>
                <w:b/>
                <w:lang w:val="vi-VN"/>
              </w:rPr>
            </w:pPr>
          </w:p>
          <w:p w:rsidR="0071738C" w:rsidRPr="004568CB" w:rsidRDefault="0071738C" w:rsidP="004A0C30">
            <w:pPr>
              <w:spacing w:after="120" w:line="240" w:lineRule="auto"/>
              <w:rPr>
                <w:b/>
              </w:rPr>
            </w:pPr>
          </w:p>
          <w:p w:rsidR="0071738C" w:rsidRPr="004568CB" w:rsidRDefault="00910B7C" w:rsidP="00CB7F51">
            <w:pPr>
              <w:spacing w:after="120" w:line="240" w:lineRule="auto"/>
              <w:jc w:val="center"/>
              <w:rPr>
                <w:b/>
              </w:rPr>
            </w:pPr>
            <w:r w:rsidRPr="004568CB">
              <w:rPr>
                <w:b/>
              </w:rPr>
              <w:t>Đỗ Thái Hòa</w:t>
            </w:r>
          </w:p>
        </w:tc>
      </w:tr>
    </w:tbl>
    <w:p w:rsidR="00542B51" w:rsidRPr="004568CB" w:rsidRDefault="00542B51" w:rsidP="00C06DB3">
      <w:pPr>
        <w:pStyle w:val="LO-normal"/>
        <w:spacing w:before="360" w:after="0" w:line="360" w:lineRule="atLeast"/>
        <w:jc w:val="center"/>
        <w:rPr>
          <w:rFonts w:eastAsia="Calibri" w:cs=".VnTime"/>
          <w:b/>
          <w:color w:val="auto"/>
          <w:kern w:val="0"/>
          <w:sz w:val="28"/>
          <w:szCs w:val="28"/>
          <w:lang w:val="vi-VN" w:eastAsia="en-US"/>
        </w:rPr>
      </w:pPr>
      <w:r w:rsidRPr="004568CB">
        <w:rPr>
          <w:rFonts w:eastAsia="Calibri" w:cs=".VnTime"/>
          <w:b/>
          <w:color w:val="auto"/>
          <w:kern w:val="0"/>
          <w:sz w:val="28"/>
          <w:szCs w:val="28"/>
          <w:lang w:val="vi-VN" w:eastAsia="en-US"/>
        </w:rPr>
        <w:lastRenderedPageBreak/>
        <w:t>PHỤ LỤ</w:t>
      </w:r>
      <w:r w:rsidR="00D32EC9" w:rsidRPr="004568CB">
        <w:rPr>
          <w:rFonts w:eastAsia="Calibri" w:cs=".VnTime"/>
          <w:b/>
          <w:color w:val="auto"/>
          <w:kern w:val="0"/>
          <w:sz w:val="28"/>
          <w:szCs w:val="28"/>
          <w:lang w:val="vi-VN" w:eastAsia="en-US"/>
        </w:rPr>
        <w:t>C I</w:t>
      </w:r>
    </w:p>
    <w:p w:rsidR="00542B51" w:rsidRPr="004568CB" w:rsidRDefault="00546C1A" w:rsidP="00542B51">
      <w:pPr>
        <w:pStyle w:val="LO-normal"/>
        <w:spacing w:before="0" w:after="0"/>
        <w:jc w:val="center"/>
        <w:rPr>
          <w:b/>
          <w:color w:val="auto"/>
          <w:sz w:val="28"/>
          <w:szCs w:val="28"/>
        </w:rPr>
      </w:pPr>
      <w:r w:rsidRPr="004568CB">
        <w:rPr>
          <w:b/>
          <w:bCs/>
          <w:color w:val="auto"/>
          <w:sz w:val="28"/>
          <w:szCs w:val="28"/>
          <w:lang w:val="vi-VN"/>
        </w:rPr>
        <w:t>CUNG CẤP</w:t>
      </w:r>
      <w:r w:rsidR="001F233A" w:rsidRPr="004568CB">
        <w:rPr>
          <w:b/>
          <w:color w:val="auto"/>
          <w:sz w:val="28"/>
          <w:szCs w:val="28"/>
          <w:lang w:val="vi-VN"/>
        </w:rPr>
        <w:t>SỐ LIỆU VỀ</w:t>
      </w:r>
      <w:r w:rsidR="001F233A" w:rsidRPr="004568CB">
        <w:rPr>
          <w:b/>
          <w:color w:val="auto"/>
          <w:sz w:val="28"/>
          <w:szCs w:val="28"/>
          <w:lang w:val="vi-VN"/>
        </w:rPr>
        <w:br/>
      </w:r>
      <w:r w:rsidR="008623C0" w:rsidRPr="004568CB">
        <w:rPr>
          <w:b/>
          <w:color w:val="auto"/>
          <w:sz w:val="28"/>
          <w:szCs w:val="28"/>
        </w:rPr>
        <w:t>DỊCH VỤ CÔNG TRỰC TUYẾN THEO NGÀNH DỌC TẠI TỈNH</w:t>
      </w:r>
    </w:p>
    <w:p w:rsidR="001F233A" w:rsidRPr="004568CB" w:rsidRDefault="00910B7C" w:rsidP="00542B51">
      <w:pPr>
        <w:pStyle w:val="LO-normal"/>
        <w:spacing w:before="120" w:after="0"/>
        <w:jc w:val="both"/>
        <w:rPr>
          <w:b/>
          <w:bCs/>
          <w:color w:val="auto"/>
          <w:sz w:val="28"/>
          <w:szCs w:val="28"/>
        </w:rPr>
      </w:pPr>
      <w:r w:rsidRPr="004568CB">
        <w:rPr>
          <w:b/>
          <w:bCs/>
          <w:color w:val="auto"/>
          <w:sz w:val="28"/>
          <w:szCs w:val="28"/>
        </w:rPr>
        <w:t>I</w:t>
      </w:r>
      <w:r w:rsidR="001F233A" w:rsidRPr="004568CB">
        <w:rPr>
          <w:b/>
          <w:bCs/>
          <w:color w:val="auto"/>
          <w:sz w:val="28"/>
          <w:szCs w:val="28"/>
          <w:lang w:val="vi-VN"/>
        </w:rPr>
        <w:t xml:space="preserve">. Thông tin </w:t>
      </w:r>
      <w:r w:rsidR="001F233A" w:rsidRPr="004568CB">
        <w:rPr>
          <w:b/>
          <w:bCs/>
          <w:color w:val="auto"/>
          <w:sz w:val="28"/>
          <w:szCs w:val="28"/>
        </w:rPr>
        <w:t>chung</w:t>
      </w:r>
      <w:r w:rsidR="00D112D5" w:rsidRPr="004568CB">
        <w:rPr>
          <w:b/>
          <w:bCs/>
          <w:color w:val="auto"/>
          <w:sz w:val="28"/>
          <w:szCs w:val="28"/>
        </w:rPr>
        <w:t>.</w:t>
      </w:r>
    </w:p>
    <w:p w:rsidR="001F233A" w:rsidRPr="004568CB" w:rsidRDefault="001F233A" w:rsidP="00542B51">
      <w:pPr>
        <w:pStyle w:val="LO-normal"/>
        <w:tabs>
          <w:tab w:val="right" w:leader="dot" w:pos="8789"/>
        </w:tabs>
        <w:spacing w:before="120" w:after="0"/>
        <w:ind w:firstLine="567"/>
        <w:jc w:val="both"/>
        <w:rPr>
          <w:bCs/>
          <w:color w:val="auto"/>
          <w:sz w:val="28"/>
          <w:szCs w:val="28"/>
        </w:rPr>
      </w:pPr>
      <w:r w:rsidRPr="004568CB">
        <w:rPr>
          <w:bCs/>
          <w:color w:val="auto"/>
          <w:sz w:val="28"/>
          <w:szCs w:val="28"/>
        </w:rPr>
        <w:t xml:space="preserve">- Cơ quan: </w:t>
      </w:r>
      <w:r w:rsidR="00B25AD6" w:rsidRPr="004568CB">
        <w:rPr>
          <w:bCs/>
          <w:color w:val="auto"/>
          <w:sz w:val="28"/>
          <w:szCs w:val="28"/>
        </w:rPr>
        <w:t>…………………………………………………………………..</w:t>
      </w:r>
    </w:p>
    <w:p w:rsidR="001F233A" w:rsidRPr="004568CB" w:rsidRDefault="001F233A" w:rsidP="00542B51">
      <w:pPr>
        <w:pStyle w:val="LO-normal"/>
        <w:tabs>
          <w:tab w:val="right" w:leader="dot" w:pos="8789"/>
        </w:tabs>
        <w:spacing w:before="120" w:after="0"/>
        <w:ind w:firstLine="567"/>
        <w:jc w:val="both"/>
        <w:rPr>
          <w:bCs/>
          <w:color w:val="auto"/>
          <w:sz w:val="28"/>
          <w:szCs w:val="28"/>
        </w:rPr>
      </w:pPr>
      <w:r w:rsidRPr="004568CB">
        <w:rPr>
          <w:bCs/>
          <w:color w:val="auto"/>
          <w:sz w:val="28"/>
          <w:szCs w:val="28"/>
          <w:lang w:val="vi-VN"/>
        </w:rPr>
        <w:t xml:space="preserve">- </w:t>
      </w:r>
      <w:r w:rsidR="00A56EC5" w:rsidRPr="004568CB">
        <w:rPr>
          <w:bCs/>
          <w:color w:val="auto"/>
          <w:sz w:val="28"/>
          <w:szCs w:val="28"/>
        </w:rPr>
        <w:t xml:space="preserve">Họ và tên người cung cấp thông tin </w:t>
      </w:r>
      <w:r w:rsidRPr="004568CB">
        <w:rPr>
          <w:bCs/>
          <w:color w:val="auto"/>
          <w:sz w:val="28"/>
          <w:szCs w:val="28"/>
          <w:lang w:val="vi-VN"/>
        </w:rPr>
        <w:t xml:space="preserve">: </w:t>
      </w:r>
      <w:r w:rsidR="00A56EC5" w:rsidRPr="004568CB">
        <w:rPr>
          <w:bCs/>
          <w:color w:val="auto"/>
          <w:sz w:val="28"/>
          <w:szCs w:val="28"/>
        </w:rPr>
        <w:t>……………………………………..</w:t>
      </w:r>
    </w:p>
    <w:p w:rsidR="001F233A" w:rsidRPr="004568CB" w:rsidRDefault="001F233A" w:rsidP="00542B51">
      <w:pPr>
        <w:pStyle w:val="LO-normal"/>
        <w:tabs>
          <w:tab w:val="right" w:leader="dot" w:pos="8789"/>
        </w:tabs>
        <w:spacing w:before="120" w:after="0"/>
        <w:ind w:firstLine="567"/>
        <w:jc w:val="both"/>
        <w:rPr>
          <w:bCs/>
          <w:color w:val="auto"/>
          <w:sz w:val="28"/>
          <w:szCs w:val="28"/>
        </w:rPr>
      </w:pPr>
      <w:r w:rsidRPr="004568CB">
        <w:rPr>
          <w:bCs/>
          <w:color w:val="auto"/>
          <w:sz w:val="28"/>
          <w:szCs w:val="28"/>
          <w:lang w:val="vi-VN"/>
        </w:rPr>
        <w:t xml:space="preserve">- Điện thoại: </w:t>
      </w:r>
      <w:r w:rsidR="00B25AD6" w:rsidRPr="004568CB">
        <w:rPr>
          <w:bCs/>
          <w:color w:val="auto"/>
          <w:sz w:val="28"/>
          <w:szCs w:val="28"/>
        </w:rPr>
        <w:t>…………………………………………………………………</w:t>
      </w:r>
    </w:p>
    <w:p w:rsidR="001F233A" w:rsidRPr="004568CB" w:rsidRDefault="001F233A" w:rsidP="00542B51">
      <w:pPr>
        <w:pStyle w:val="LO-normal"/>
        <w:tabs>
          <w:tab w:val="right" w:leader="dot" w:pos="8789"/>
        </w:tabs>
        <w:spacing w:before="120" w:after="0"/>
        <w:ind w:firstLine="567"/>
        <w:jc w:val="both"/>
        <w:rPr>
          <w:bCs/>
          <w:color w:val="auto"/>
          <w:sz w:val="28"/>
          <w:szCs w:val="28"/>
        </w:rPr>
      </w:pPr>
      <w:r w:rsidRPr="004568CB">
        <w:rPr>
          <w:bCs/>
          <w:color w:val="auto"/>
          <w:sz w:val="28"/>
          <w:szCs w:val="28"/>
          <w:lang w:val="vi-VN"/>
        </w:rPr>
        <w:t xml:space="preserve">- Địa chỉ thư điện tử liên hệ: </w:t>
      </w:r>
      <w:r w:rsidR="00B25AD6" w:rsidRPr="004568CB">
        <w:rPr>
          <w:bCs/>
          <w:color w:val="auto"/>
          <w:sz w:val="28"/>
          <w:szCs w:val="28"/>
        </w:rPr>
        <w:t>………………………</w:t>
      </w:r>
      <w:r w:rsidR="00FD49D6" w:rsidRPr="004568CB">
        <w:rPr>
          <w:bCs/>
          <w:color w:val="auto"/>
          <w:sz w:val="28"/>
          <w:szCs w:val="28"/>
        </w:rPr>
        <w:t>…………………….</w:t>
      </w:r>
    </w:p>
    <w:p w:rsidR="001F233A" w:rsidRPr="004568CB" w:rsidRDefault="00910B7C" w:rsidP="00542B51">
      <w:pPr>
        <w:pStyle w:val="LO-normal"/>
        <w:spacing w:before="120" w:after="0"/>
        <w:jc w:val="both"/>
        <w:rPr>
          <w:b/>
          <w:bCs/>
          <w:color w:val="auto"/>
          <w:sz w:val="28"/>
          <w:szCs w:val="28"/>
        </w:rPr>
      </w:pPr>
      <w:r w:rsidRPr="004568CB">
        <w:rPr>
          <w:b/>
          <w:bCs/>
          <w:color w:val="auto"/>
          <w:sz w:val="28"/>
          <w:szCs w:val="28"/>
        </w:rPr>
        <w:t>II</w:t>
      </w:r>
      <w:r w:rsidR="001F233A" w:rsidRPr="004568CB">
        <w:rPr>
          <w:b/>
          <w:bCs/>
          <w:color w:val="auto"/>
          <w:sz w:val="28"/>
          <w:szCs w:val="28"/>
          <w:lang w:val="vi-VN"/>
        </w:rPr>
        <w:t>. Số liệ</w:t>
      </w:r>
      <w:r w:rsidR="00D112D5" w:rsidRPr="004568CB">
        <w:rPr>
          <w:b/>
          <w:bCs/>
          <w:color w:val="auto"/>
          <w:sz w:val="28"/>
          <w:szCs w:val="28"/>
          <w:lang w:val="vi-VN"/>
        </w:rPr>
        <w:t>u báo cáo</w:t>
      </w:r>
      <w:r w:rsidR="0021530D" w:rsidRPr="004568CB">
        <w:rPr>
          <w:b/>
          <w:bCs/>
          <w:color w:val="auto"/>
          <w:sz w:val="28"/>
          <w:szCs w:val="28"/>
        </w:rPr>
        <w:t>( các DVCTT thực hiện giải quyết theo ngành dọc trên địa bàn tỉnh)</w:t>
      </w:r>
    </w:p>
    <w:p w:rsidR="001F233A"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Cung cấp dịch vụ công trực tuyến (DVCTT) mức độ 4</w:t>
      </w:r>
    </w:p>
    <w:p w:rsidR="001F233A"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 xml:space="preserve">- Tổng số DVCTT mức độ 4: </w:t>
      </w:r>
      <w:r w:rsidR="009C002B" w:rsidRPr="004568CB">
        <w:rPr>
          <w:bCs/>
          <w:color w:val="auto"/>
          <w:sz w:val="28"/>
          <w:szCs w:val="28"/>
          <w:lang w:val="vi-VN"/>
        </w:rPr>
        <w:t>………..</w:t>
      </w:r>
    </w:p>
    <w:p w:rsidR="001F233A"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 xml:space="preserve">- Tổng số DVCTT mức độ 4 có phát sinh hồ sơ trực tuyến: </w:t>
      </w:r>
      <w:r w:rsidR="009C002B" w:rsidRPr="004568CB">
        <w:rPr>
          <w:bCs/>
          <w:color w:val="auto"/>
          <w:sz w:val="28"/>
          <w:szCs w:val="28"/>
          <w:lang w:val="vi-VN"/>
        </w:rPr>
        <w:t>………….</w:t>
      </w:r>
    </w:p>
    <w:p w:rsidR="000B487E"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 xml:space="preserve">- Tổng số hồ sơ đã được tiếp nhận, giải quyết trực tuyến (hồ sơ trực tuyến) qua các DVCTT mức độ 4 từ đầu năm đến nay </w:t>
      </w:r>
      <w:r w:rsidR="000B487E" w:rsidRPr="004568CB">
        <w:rPr>
          <w:bCs/>
          <w:color w:val="auto"/>
          <w:sz w:val="28"/>
          <w:szCs w:val="28"/>
          <w:lang w:val="vi-VN"/>
        </w:rPr>
        <w:t>(tính từ 01/01/201</w:t>
      </w:r>
      <w:r w:rsidR="007E421D" w:rsidRPr="004568CB">
        <w:rPr>
          <w:bCs/>
          <w:color w:val="auto"/>
          <w:sz w:val="28"/>
          <w:szCs w:val="28"/>
          <w:lang w:val="vi-VN"/>
        </w:rPr>
        <w:t>9</w:t>
      </w:r>
      <w:r w:rsidR="000B487E" w:rsidRPr="004568CB">
        <w:rPr>
          <w:bCs/>
          <w:color w:val="auto"/>
          <w:sz w:val="28"/>
          <w:szCs w:val="28"/>
          <w:lang w:val="vi-VN"/>
        </w:rPr>
        <w:t xml:space="preserve"> đến ngày báo cáo): ………</w:t>
      </w:r>
    </w:p>
    <w:p w:rsidR="000B487E" w:rsidRPr="004568CB" w:rsidRDefault="001F233A" w:rsidP="00542B51">
      <w:pPr>
        <w:pStyle w:val="LO-normal"/>
        <w:spacing w:before="120" w:after="0"/>
        <w:ind w:firstLine="567"/>
        <w:jc w:val="both"/>
        <w:rPr>
          <w:bCs/>
          <w:color w:val="auto"/>
          <w:sz w:val="28"/>
          <w:szCs w:val="28"/>
          <w:lang w:val="vi-VN"/>
        </w:rPr>
      </w:pPr>
      <w:r w:rsidRPr="004568CB">
        <w:rPr>
          <w:bCs/>
          <w:color w:val="auto"/>
          <w:sz w:val="28"/>
          <w:szCs w:val="28"/>
          <w:lang w:val="vi-VN"/>
        </w:rPr>
        <w:t xml:space="preserve">- Tổng số hồ sơ của các DVCTT mức độ 4vẫn được người dân, doanh nghiệp gửi xử lý trực tiếp (hồ sơ không trực tuyến) từ đầu năm đến nay </w:t>
      </w:r>
      <w:r w:rsidR="000B487E" w:rsidRPr="004568CB">
        <w:rPr>
          <w:bCs/>
          <w:color w:val="auto"/>
          <w:sz w:val="28"/>
          <w:szCs w:val="28"/>
          <w:lang w:val="vi-VN"/>
        </w:rPr>
        <w:t>(tính từ 01/01/201</w:t>
      </w:r>
      <w:r w:rsidR="007E421D" w:rsidRPr="004568CB">
        <w:rPr>
          <w:bCs/>
          <w:color w:val="auto"/>
          <w:sz w:val="28"/>
          <w:szCs w:val="28"/>
          <w:lang w:val="vi-VN"/>
        </w:rPr>
        <w:t>9</w:t>
      </w:r>
      <w:r w:rsidR="000B487E" w:rsidRPr="004568CB">
        <w:rPr>
          <w:bCs/>
          <w:color w:val="auto"/>
          <w:sz w:val="28"/>
          <w:szCs w:val="28"/>
          <w:lang w:val="vi-VN"/>
        </w:rPr>
        <w:t xml:space="preserve"> đến ngày báo cáo): ………</w:t>
      </w:r>
    </w:p>
    <w:p w:rsidR="001F233A" w:rsidRPr="004568CB" w:rsidRDefault="001F233A" w:rsidP="00542B51">
      <w:pPr>
        <w:pStyle w:val="LO-normal"/>
        <w:spacing w:before="120" w:after="0"/>
        <w:ind w:firstLine="567"/>
        <w:jc w:val="both"/>
        <w:rPr>
          <w:bCs/>
          <w:color w:val="auto"/>
          <w:sz w:val="28"/>
          <w:szCs w:val="28"/>
        </w:rPr>
      </w:pPr>
      <w:r w:rsidRPr="004568CB">
        <w:rPr>
          <w:bCs/>
          <w:color w:val="auto"/>
          <w:sz w:val="28"/>
          <w:szCs w:val="28"/>
          <w:lang w:val="vi-VN"/>
        </w:rPr>
        <w:t>Danh sách chi tiết DVCTT 4</w:t>
      </w:r>
      <w:r w:rsidR="009C002B" w:rsidRPr="004568CB">
        <w:rPr>
          <w:bCs/>
          <w:color w:val="auto"/>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1418"/>
        <w:gridCol w:w="1417"/>
        <w:gridCol w:w="1418"/>
        <w:gridCol w:w="1276"/>
        <w:gridCol w:w="1134"/>
      </w:tblGrid>
      <w:tr w:rsidR="0095049A" w:rsidRPr="004568CB" w:rsidTr="00F50554">
        <w:trPr>
          <w:cantSplit/>
          <w:trHeight w:val="906"/>
          <w:tblHeader/>
        </w:trPr>
        <w:tc>
          <w:tcPr>
            <w:tcW w:w="534" w:type="dxa"/>
            <w:shd w:val="clear" w:color="auto" w:fill="auto"/>
          </w:tcPr>
          <w:p w:rsidR="0095049A" w:rsidRPr="004568CB" w:rsidRDefault="0095049A" w:rsidP="00FA3A43">
            <w:pPr>
              <w:jc w:val="center"/>
              <w:rPr>
                <w:b/>
                <w:bCs/>
                <w:sz w:val="20"/>
                <w:szCs w:val="20"/>
              </w:rPr>
            </w:pPr>
            <w:r w:rsidRPr="004568CB">
              <w:rPr>
                <w:b/>
                <w:bCs/>
                <w:sz w:val="20"/>
                <w:szCs w:val="20"/>
              </w:rPr>
              <w:t>TT</w:t>
            </w:r>
          </w:p>
        </w:tc>
        <w:tc>
          <w:tcPr>
            <w:tcW w:w="1559" w:type="dxa"/>
          </w:tcPr>
          <w:p w:rsidR="0095049A" w:rsidRPr="004568CB" w:rsidRDefault="0095049A" w:rsidP="00FA3A43">
            <w:pPr>
              <w:jc w:val="center"/>
              <w:rPr>
                <w:b/>
                <w:bCs/>
                <w:sz w:val="20"/>
                <w:szCs w:val="20"/>
              </w:rPr>
            </w:pPr>
            <w:r w:rsidRPr="004568CB">
              <w:rPr>
                <w:b/>
                <w:bCs/>
                <w:sz w:val="20"/>
                <w:szCs w:val="20"/>
              </w:rPr>
              <w:t>Tên dịch vụ</w:t>
            </w:r>
          </w:p>
        </w:tc>
        <w:tc>
          <w:tcPr>
            <w:tcW w:w="850" w:type="dxa"/>
          </w:tcPr>
          <w:p w:rsidR="0095049A" w:rsidRPr="004568CB" w:rsidRDefault="0095049A" w:rsidP="00FA3A43">
            <w:pPr>
              <w:jc w:val="center"/>
              <w:rPr>
                <w:b/>
                <w:bCs/>
                <w:sz w:val="20"/>
                <w:szCs w:val="20"/>
              </w:rPr>
            </w:pPr>
            <w:r w:rsidRPr="004568CB">
              <w:rPr>
                <w:b/>
                <w:bCs/>
                <w:sz w:val="20"/>
                <w:szCs w:val="20"/>
              </w:rPr>
              <w:t>Mức độ của dịch vụ</w:t>
            </w:r>
          </w:p>
        </w:tc>
        <w:tc>
          <w:tcPr>
            <w:tcW w:w="1418" w:type="dxa"/>
          </w:tcPr>
          <w:p w:rsidR="0095049A" w:rsidRPr="004568CB" w:rsidRDefault="0095049A" w:rsidP="00FA3A43">
            <w:pPr>
              <w:jc w:val="center"/>
              <w:rPr>
                <w:b/>
                <w:bCs/>
                <w:sz w:val="20"/>
                <w:szCs w:val="20"/>
              </w:rPr>
            </w:pPr>
            <w:r w:rsidRPr="004568CB">
              <w:rPr>
                <w:b/>
                <w:bCs/>
                <w:sz w:val="20"/>
                <w:szCs w:val="20"/>
              </w:rPr>
              <w:t>Địa chỉ đăng tải dịch vụ</w:t>
            </w:r>
          </w:p>
        </w:tc>
        <w:tc>
          <w:tcPr>
            <w:tcW w:w="1417" w:type="dxa"/>
            <w:shd w:val="clear" w:color="auto" w:fill="auto"/>
          </w:tcPr>
          <w:p w:rsidR="0095049A" w:rsidRPr="004568CB" w:rsidRDefault="0095049A" w:rsidP="00DF3152">
            <w:pPr>
              <w:jc w:val="center"/>
              <w:rPr>
                <w:b/>
                <w:bCs/>
                <w:sz w:val="20"/>
                <w:szCs w:val="20"/>
              </w:rPr>
            </w:pPr>
            <w:r w:rsidRPr="004568CB">
              <w:rPr>
                <w:b/>
                <w:bCs/>
                <w:sz w:val="20"/>
                <w:szCs w:val="20"/>
              </w:rPr>
              <w:t xml:space="preserve">Số lượng hồ sơ đã được tiếp nhận, giải quyết trực tuyến </w:t>
            </w:r>
            <w:r w:rsidR="00DF3152" w:rsidRPr="004568CB">
              <w:rPr>
                <w:b/>
                <w:bCs/>
                <w:sz w:val="20"/>
                <w:szCs w:val="20"/>
              </w:rPr>
              <w:t>(</w:t>
            </w:r>
            <w:r w:rsidRPr="004568CB">
              <w:rPr>
                <w:b/>
                <w:bCs/>
                <w:sz w:val="20"/>
                <w:szCs w:val="20"/>
              </w:rPr>
              <w:t xml:space="preserve">từ </w:t>
            </w:r>
            <w:r w:rsidR="00DF3152" w:rsidRPr="004568CB">
              <w:rPr>
                <w:b/>
                <w:bCs/>
                <w:sz w:val="20"/>
                <w:szCs w:val="20"/>
              </w:rPr>
              <w:t>ngày 01/01/2019 đến ngày báo cáo</w:t>
            </w:r>
          </w:p>
        </w:tc>
        <w:tc>
          <w:tcPr>
            <w:tcW w:w="1418" w:type="dxa"/>
            <w:shd w:val="clear" w:color="auto" w:fill="auto"/>
          </w:tcPr>
          <w:p w:rsidR="0095049A" w:rsidRPr="004568CB" w:rsidRDefault="0095049A" w:rsidP="00FA3A43">
            <w:pPr>
              <w:jc w:val="center"/>
              <w:rPr>
                <w:b/>
                <w:bCs/>
                <w:sz w:val="20"/>
                <w:szCs w:val="20"/>
              </w:rPr>
            </w:pPr>
            <w:r w:rsidRPr="004568CB">
              <w:rPr>
                <w:b/>
                <w:bCs/>
                <w:sz w:val="20"/>
                <w:szCs w:val="20"/>
              </w:rPr>
              <w:t>Số lượng hồ sơ được tiếp nhận, giải quyết trực tuyếnvà không trực tuyế</w:t>
            </w:r>
            <w:r w:rsidR="00DF3152" w:rsidRPr="004568CB">
              <w:rPr>
                <w:b/>
                <w:bCs/>
                <w:sz w:val="20"/>
                <w:szCs w:val="20"/>
              </w:rPr>
              <w:t>n.(từ ngày 01/01/2019 đến ngày báo cáo</w:t>
            </w:r>
          </w:p>
        </w:tc>
        <w:tc>
          <w:tcPr>
            <w:tcW w:w="1276" w:type="dxa"/>
            <w:shd w:val="clear" w:color="auto" w:fill="auto"/>
          </w:tcPr>
          <w:p w:rsidR="0095049A" w:rsidRPr="004568CB" w:rsidRDefault="0095049A" w:rsidP="0095049A">
            <w:pPr>
              <w:jc w:val="center"/>
              <w:rPr>
                <w:b/>
                <w:bCs/>
                <w:sz w:val="20"/>
                <w:szCs w:val="20"/>
              </w:rPr>
            </w:pPr>
            <w:r w:rsidRPr="004568CB">
              <w:rPr>
                <w:b/>
                <w:bCs/>
                <w:sz w:val="20"/>
                <w:szCs w:val="20"/>
              </w:rPr>
              <w:t>Hình thức thanh toán(Ghi rõ: Chuyển khoản, thẻ, hình thức khác nếu có)</w:t>
            </w:r>
          </w:p>
        </w:tc>
        <w:tc>
          <w:tcPr>
            <w:tcW w:w="1134" w:type="dxa"/>
          </w:tcPr>
          <w:p w:rsidR="0095049A" w:rsidRPr="004568CB" w:rsidRDefault="0095049A" w:rsidP="00FA3A43">
            <w:pPr>
              <w:jc w:val="center"/>
              <w:rPr>
                <w:b/>
                <w:bCs/>
                <w:sz w:val="20"/>
                <w:szCs w:val="20"/>
              </w:rPr>
            </w:pPr>
            <w:r w:rsidRPr="004568CB">
              <w:rPr>
                <w:b/>
                <w:bCs/>
                <w:sz w:val="20"/>
                <w:szCs w:val="20"/>
              </w:rPr>
              <w:t>Dịch vụ có sử dụng được chữ ký số trên nền tảng di động</w:t>
            </w:r>
          </w:p>
        </w:tc>
      </w:tr>
      <w:tr w:rsidR="0095049A" w:rsidRPr="004568CB" w:rsidTr="00F50554">
        <w:trPr>
          <w:trHeight w:val="175"/>
        </w:trPr>
        <w:tc>
          <w:tcPr>
            <w:tcW w:w="534" w:type="dxa"/>
            <w:shd w:val="clear" w:color="auto" w:fill="auto"/>
          </w:tcPr>
          <w:p w:rsidR="0095049A" w:rsidRPr="004568CB" w:rsidRDefault="0095049A" w:rsidP="005B61F4">
            <w:pPr>
              <w:spacing w:before="60" w:after="60"/>
              <w:jc w:val="center"/>
              <w:rPr>
                <w:rFonts w:cs="Times New Roman"/>
                <w:sz w:val="24"/>
                <w:szCs w:val="24"/>
              </w:rPr>
            </w:pPr>
            <w:r w:rsidRPr="004568CB">
              <w:rPr>
                <w:rFonts w:cs="Times New Roman"/>
                <w:sz w:val="24"/>
                <w:szCs w:val="24"/>
              </w:rPr>
              <w:t>1</w:t>
            </w:r>
          </w:p>
        </w:tc>
        <w:tc>
          <w:tcPr>
            <w:tcW w:w="1559"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850"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4</w:t>
            </w:r>
          </w:p>
        </w:tc>
        <w:tc>
          <w:tcPr>
            <w:tcW w:w="1418"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1417" w:type="dxa"/>
            <w:shd w:val="clear" w:color="auto" w:fill="auto"/>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1418" w:type="dxa"/>
            <w:shd w:val="clear" w:color="auto" w:fill="auto"/>
          </w:tcPr>
          <w:p w:rsidR="0095049A" w:rsidRPr="004568CB" w:rsidRDefault="0095049A" w:rsidP="005B61F4">
            <w:pPr>
              <w:spacing w:before="60" w:after="60"/>
              <w:jc w:val="center"/>
              <w:rPr>
                <w:rFonts w:cs="Times New Roman"/>
                <w:i/>
                <w:iCs/>
                <w:sz w:val="24"/>
                <w:szCs w:val="24"/>
              </w:rPr>
            </w:pPr>
            <w:r w:rsidRPr="004568CB">
              <w:rPr>
                <w:rFonts w:cs="Times New Roman"/>
                <w:i/>
                <w:iCs/>
                <w:sz w:val="24"/>
                <w:szCs w:val="24"/>
              </w:rPr>
              <w:t>….</w:t>
            </w:r>
          </w:p>
        </w:tc>
        <w:tc>
          <w:tcPr>
            <w:tcW w:w="1276" w:type="dxa"/>
            <w:shd w:val="clear" w:color="auto" w:fill="auto"/>
            <w:noWrap/>
          </w:tcPr>
          <w:p w:rsidR="0095049A" w:rsidRPr="004568CB" w:rsidRDefault="0095049A" w:rsidP="005B61F4">
            <w:pPr>
              <w:spacing w:before="60" w:after="60"/>
              <w:rPr>
                <w:rFonts w:ascii="Arial" w:hAnsi="Arial" w:cs="Arial"/>
                <w:sz w:val="20"/>
                <w:szCs w:val="20"/>
              </w:rPr>
            </w:pPr>
          </w:p>
        </w:tc>
        <w:tc>
          <w:tcPr>
            <w:tcW w:w="1134" w:type="dxa"/>
          </w:tcPr>
          <w:p w:rsidR="0095049A" w:rsidRPr="004568CB" w:rsidRDefault="0095049A" w:rsidP="005B61F4">
            <w:pPr>
              <w:spacing w:before="60" w:after="60"/>
              <w:rPr>
                <w:rFonts w:ascii="Arial" w:hAnsi="Arial" w:cs="Arial"/>
                <w:sz w:val="20"/>
                <w:szCs w:val="20"/>
              </w:rPr>
            </w:pPr>
          </w:p>
        </w:tc>
      </w:tr>
      <w:tr w:rsidR="0095049A" w:rsidRPr="004568CB" w:rsidTr="00F50554">
        <w:trPr>
          <w:trHeight w:val="175"/>
        </w:trPr>
        <w:tc>
          <w:tcPr>
            <w:tcW w:w="534" w:type="dxa"/>
            <w:shd w:val="clear" w:color="auto" w:fill="auto"/>
          </w:tcPr>
          <w:p w:rsidR="0095049A" w:rsidRPr="004568CB" w:rsidRDefault="0095049A" w:rsidP="005B61F4">
            <w:pPr>
              <w:spacing w:before="60" w:after="60"/>
              <w:jc w:val="center"/>
              <w:rPr>
                <w:rFonts w:cs="Times New Roman"/>
                <w:sz w:val="24"/>
                <w:szCs w:val="24"/>
              </w:rPr>
            </w:pPr>
            <w:r w:rsidRPr="004568CB">
              <w:rPr>
                <w:rFonts w:cs="Times New Roman"/>
                <w:sz w:val="24"/>
                <w:szCs w:val="24"/>
              </w:rPr>
              <w:t>2</w:t>
            </w:r>
          </w:p>
        </w:tc>
        <w:tc>
          <w:tcPr>
            <w:tcW w:w="1559"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850" w:type="dxa"/>
            <w:vAlign w:val="center"/>
          </w:tcPr>
          <w:p w:rsidR="0095049A" w:rsidRPr="004568CB" w:rsidRDefault="0095049A" w:rsidP="005B61F4">
            <w:pPr>
              <w:spacing w:after="60"/>
              <w:jc w:val="center"/>
              <w:rPr>
                <w:rFonts w:cs="Times New Roman"/>
                <w:sz w:val="24"/>
                <w:szCs w:val="24"/>
              </w:rPr>
            </w:pPr>
          </w:p>
        </w:tc>
        <w:tc>
          <w:tcPr>
            <w:tcW w:w="1418" w:type="dxa"/>
            <w:vAlign w:val="center"/>
          </w:tcPr>
          <w:p w:rsidR="0095049A" w:rsidRPr="004568CB" w:rsidRDefault="0095049A" w:rsidP="005B61F4">
            <w:pPr>
              <w:spacing w:after="60"/>
              <w:jc w:val="center"/>
              <w:rPr>
                <w:rFonts w:cs="Times New Roman"/>
                <w:sz w:val="24"/>
                <w:szCs w:val="24"/>
              </w:rPr>
            </w:pPr>
          </w:p>
        </w:tc>
        <w:tc>
          <w:tcPr>
            <w:tcW w:w="1417" w:type="dxa"/>
            <w:shd w:val="clear" w:color="auto" w:fill="auto"/>
            <w:vAlign w:val="center"/>
          </w:tcPr>
          <w:p w:rsidR="0095049A" w:rsidRPr="004568CB" w:rsidRDefault="0095049A" w:rsidP="005B61F4">
            <w:pPr>
              <w:spacing w:after="60"/>
              <w:jc w:val="center"/>
              <w:rPr>
                <w:rFonts w:cs="Times New Roman"/>
                <w:sz w:val="24"/>
                <w:szCs w:val="24"/>
              </w:rPr>
            </w:pPr>
          </w:p>
        </w:tc>
        <w:tc>
          <w:tcPr>
            <w:tcW w:w="1418" w:type="dxa"/>
            <w:shd w:val="clear" w:color="auto" w:fill="auto"/>
          </w:tcPr>
          <w:p w:rsidR="0095049A" w:rsidRPr="004568CB" w:rsidRDefault="0095049A" w:rsidP="005B61F4">
            <w:pPr>
              <w:spacing w:before="60" w:after="60"/>
              <w:jc w:val="center"/>
              <w:rPr>
                <w:rFonts w:cs="Times New Roman"/>
                <w:i/>
                <w:iCs/>
                <w:sz w:val="24"/>
                <w:szCs w:val="24"/>
              </w:rPr>
            </w:pPr>
          </w:p>
        </w:tc>
        <w:tc>
          <w:tcPr>
            <w:tcW w:w="1276" w:type="dxa"/>
            <w:shd w:val="clear" w:color="auto" w:fill="auto"/>
            <w:noWrap/>
          </w:tcPr>
          <w:p w:rsidR="0095049A" w:rsidRPr="004568CB" w:rsidRDefault="0095049A" w:rsidP="005B61F4">
            <w:pPr>
              <w:spacing w:before="60" w:after="60"/>
              <w:rPr>
                <w:rFonts w:ascii="Arial" w:hAnsi="Arial" w:cs="Arial"/>
                <w:sz w:val="20"/>
                <w:szCs w:val="20"/>
              </w:rPr>
            </w:pPr>
          </w:p>
        </w:tc>
        <w:tc>
          <w:tcPr>
            <w:tcW w:w="1134" w:type="dxa"/>
          </w:tcPr>
          <w:p w:rsidR="0095049A" w:rsidRPr="004568CB" w:rsidRDefault="0095049A" w:rsidP="005B61F4">
            <w:pPr>
              <w:spacing w:before="60" w:after="60"/>
              <w:rPr>
                <w:rFonts w:ascii="Arial" w:hAnsi="Arial" w:cs="Arial"/>
                <w:sz w:val="20"/>
                <w:szCs w:val="20"/>
              </w:rPr>
            </w:pPr>
          </w:p>
        </w:tc>
      </w:tr>
      <w:tr w:rsidR="0095049A" w:rsidRPr="004568CB" w:rsidTr="00F50554">
        <w:trPr>
          <w:trHeight w:val="175"/>
        </w:trPr>
        <w:tc>
          <w:tcPr>
            <w:tcW w:w="534" w:type="dxa"/>
            <w:shd w:val="clear" w:color="auto" w:fill="auto"/>
          </w:tcPr>
          <w:p w:rsidR="0095049A" w:rsidRPr="004568CB" w:rsidRDefault="0095049A" w:rsidP="005B61F4">
            <w:pPr>
              <w:spacing w:before="60" w:after="60"/>
              <w:jc w:val="center"/>
              <w:rPr>
                <w:rFonts w:cs="Times New Roman"/>
                <w:sz w:val="24"/>
                <w:szCs w:val="24"/>
              </w:rPr>
            </w:pPr>
            <w:r w:rsidRPr="004568CB">
              <w:rPr>
                <w:rFonts w:cs="Times New Roman"/>
                <w:sz w:val="24"/>
                <w:szCs w:val="24"/>
              </w:rPr>
              <w:t>..</w:t>
            </w:r>
          </w:p>
        </w:tc>
        <w:tc>
          <w:tcPr>
            <w:tcW w:w="1559" w:type="dxa"/>
            <w:vAlign w:val="center"/>
          </w:tcPr>
          <w:p w:rsidR="0095049A" w:rsidRPr="004568CB" w:rsidRDefault="0095049A" w:rsidP="005B61F4">
            <w:pPr>
              <w:spacing w:after="60"/>
              <w:jc w:val="center"/>
              <w:rPr>
                <w:rFonts w:cs="Times New Roman"/>
                <w:sz w:val="24"/>
                <w:szCs w:val="24"/>
              </w:rPr>
            </w:pPr>
            <w:r w:rsidRPr="004568CB">
              <w:rPr>
                <w:rFonts w:cs="Times New Roman"/>
                <w:sz w:val="24"/>
                <w:szCs w:val="24"/>
              </w:rPr>
              <w:t>……</w:t>
            </w:r>
          </w:p>
        </w:tc>
        <w:tc>
          <w:tcPr>
            <w:tcW w:w="850" w:type="dxa"/>
            <w:vAlign w:val="center"/>
          </w:tcPr>
          <w:p w:rsidR="0095049A" w:rsidRPr="004568CB" w:rsidRDefault="0095049A" w:rsidP="005B61F4">
            <w:pPr>
              <w:spacing w:after="60"/>
              <w:jc w:val="center"/>
              <w:rPr>
                <w:rFonts w:cs="Times New Roman"/>
                <w:sz w:val="24"/>
                <w:szCs w:val="24"/>
              </w:rPr>
            </w:pPr>
          </w:p>
        </w:tc>
        <w:tc>
          <w:tcPr>
            <w:tcW w:w="1418" w:type="dxa"/>
            <w:vAlign w:val="center"/>
          </w:tcPr>
          <w:p w:rsidR="0095049A" w:rsidRPr="004568CB" w:rsidRDefault="0095049A" w:rsidP="005B61F4">
            <w:pPr>
              <w:spacing w:after="60"/>
              <w:jc w:val="center"/>
              <w:rPr>
                <w:rFonts w:cs="Times New Roman"/>
                <w:sz w:val="24"/>
                <w:szCs w:val="24"/>
              </w:rPr>
            </w:pPr>
          </w:p>
        </w:tc>
        <w:tc>
          <w:tcPr>
            <w:tcW w:w="1417" w:type="dxa"/>
            <w:shd w:val="clear" w:color="auto" w:fill="auto"/>
            <w:vAlign w:val="center"/>
          </w:tcPr>
          <w:p w:rsidR="0095049A" w:rsidRPr="004568CB" w:rsidRDefault="0095049A" w:rsidP="005B61F4">
            <w:pPr>
              <w:spacing w:after="60"/>
              <w:jc w:val="center"/>
              <w:rPr>
                <w:rFonts w:cs="Times New Roman"/>
                <w:sz w:val="24"/>
                <w:szCs w:val="24"/>
              </w:rPr>
            </w:pPr>
          </w:p>
        </w:tc>
        <w:tc>
          <w:tcPr>
            <w:tcW w:w="1418" w:type="dxa"/>
            <w:shd w:val="clear" w:color="auto" w:fill="auto"/>
          </w:tcPr>
          <w:p w:rsidR="0095049A" w:rsidRPr="004568CB" w:rsidRDefault="0095049A" w:rsidP="005B61F4">
            <w:pPr>
              <w:spacing w:before="60" w:after="60"/>
              <w:jc w:val="center"/>
              <w:rPr>
                <w:rFonts w:cs="Times New Roman"/>
                <w:i/>
                <w:iCs/>
                <w:sz w:val="24"/>
                <w:szCs w:val="24"/>
              </w:rPr>
            </w:pPr>
          </w:p>
        </w:tc>
        <w:tc>
          <w:tcPr>
            <w:tcW w:w="1276" w:type="dxa"/>
            <w:shd w:val="clear" w:color="auto" w:fill="auto"/>
            <w:noWrap/>
          </w:tcPr>
          <w:p w:rsidR="0095049A" w:rsidRPr="004568CB" w:rsidRDefault="0095049A" w:rsidP="005B61F4">
            <w:pPr>
              <w:spacing w:before="60" w:after="60"/>
              <w:rPr>
                <w:rFonts w:ascii="Arial" w:hAnsi="Arial" w:cs="Arial"/>
                <w:sz w:val="20"/>
                <w:szCs w:val="20"/>
              </w:rPr>
            </w:pPr>
          </w:p>
        </w:tc>
        <w:tc>
          <w:tcPr>
            <w:tcW w:w="1134" w:type="dxa"/>
          </w:tcPr>
          <w:p w:rsidR="0095049A" w:rsidRPr="004568CB" w:rsidRDefault="0095049A" w:rsidP="005B61F4">
            <w:pPr>
              <w:spacing w:before="60" w:after="60"/>
              <w:rPr>
                <w:rFonts w:ascii="Arial" w:hAnsi="Arial" w:cs="Arial"/>
                <w:sz w:val="20"/>
                <w:szCs w:val="20"/>
              </w:rPr>
            </w:pPr>
          </w:p>
        </w:tc>
      </w:tr>
    </w:tbl>
    <w:p w:rsidR="005775CD" w:rsidRPr="004568CB" w:rsidRDefault="005775CD" w:rsidP="00A84911">
      <w:pPr>
        <w:pStyle w:val="LO-normal"/>
        <w:spacing w:before="120" w:after="120" w:line="360" w:lineRule="atLeast"/>
        <w:ind w:firstLine="720"/>
        <w:rPr>
          <w:bCs/>
          <w:i/>
          <w:color w:val="auto"/>
          <w:sz w:val="28"/>
          <w:szCs w:val="28"/>
        </w:rPr>
      </w:pPr>
      <w:r w:rsidRPr="004568CB">
        <w:rPr>
          <w:bCs/>
          <w:i/>
          <w:color w:val="auto"/>
          <w:sz w:val="28"/>
          <w:szCs w:val="28"/>
        </w:rPr>
        <w:t>Ghi chú: Đối với các đơn vị</w:t>
      </w:r>
      <w:r w:rsidR="003F7A3D" w:rsidRPr="004568CB">
        <w:rPr>
          <w:bCs/>
          <w:i/>
          <w:color w:val="auto"/>
          <w:sz w:val="28"/>
          <w:szCs w:val="28"/>
        </w:rPr>
        <w:t xml:space="preserve"> như</w:t>
      </w:r>
      <w:r w:rsidRPr="004568CB">
        <w:rPr>
          <w:i/>
          <w:color w:val="auto"/>
          <w:sz w:val="28"/>
          <w:szCs w:val="28"/>
        </w:rPr>
        <w:t>Cục Hải Quan tỉnh; Cục Thuế tỉnh; Bảo hiểm xã hội tỉnh; Kho bạc nhà nước tỉnh</w:t>
      </w:r>
      <w:r w:rsidR="002966BA" w:rsidRPr="004568CB">
        <w:rPr>
          <w:i/>
          <w:color w:val="auto"/>
          <w:sz w:val="28"/>
          <w:szCs w:val="28"/>
        </w:rPr>
        <w:t xml:space="preserve">(nếu </w:t>
      </w:r>
      <w:r w:rsidR="003F7A3D" w:rsidRPr="004568CB">
        <w:rPr>
          <w:i/>
          <w:color w:val="auto"/>
          <w:sz w:val="28"/>
          <w:szCs w:val="28"/>
        </w:rPr>
        <w:t>có</w:t>
      </w:r>
      <w:r w:rsidR="002966BA" w:rsidRPr="004568CB">
        <w:rPr>
          <w:i/>
          <w:color w:val="auto"/>
          <w:sz w:val="28"/>
          <w:szCs w:val="28"/>
        </w:rPr>
        <w:t>)</w:t>
      </w:r>
      <w:r w:rsidR="003F7A3D" w:rsidRPr="004568CB">
        <w:rPr>
          <w:i/>
          <w:color w:val="auto"/>
          <w:sz w:val="28"/>
          <w:szCs w:val="28"/>
        </w:rPr>
        <w:t xml:space="preserve"> DVCTT mức độ 3 đề nghị bổ sung thêm </w:t>
      </w:r>
      <w:r w:rsidR="00EC1555" w:rsidRPr="004568CB">
        <w:rPr>
          <w:i/>
          <w:color w:val="auto"/>
          <w:sz w:val="28"/>
          <w:szCs w:val="28"/>
        </w:rPr>
        <w:t>vào</w:t>
      </w:r>
      <w:r w:rsidR="003F7A3D" w:rsidRPr="004568CB">
        <w:rPr>
          <w:i/>
          <w:color w:val="auto"/>
          <w:sz w:val="28"/>
          <w:szCs w:val="28"/>
        </w:rPr>
        <w:t xml:space="preserve">cùng biểu DVCTT mức độ 4 </w:t>
      </w:r>
      <w:r w:rsidR="002966BA" w:rsidRPr="004568CB">
        <w:rPr>
          <w:i/>
          <w:color w:val="auto"/>
          <w:sz w:val="28"/>
          <w:szCs w:val="28"/>
        </w:rPr>
        <w:t xml:space="preserve">ở </w:t>
      </w:r>
      <w:r w:rsidR="003F7A3D" w:rsidRPr="004568CB">
        <w:rPr>
          <w:i/>
          <w:color w:val="auto"/>
          <w:sz w:val="28"/>
          <w:szCs w:val="28"/>
        </w:rPr>
        <w:t>trên.</w:t>
      </w:r>
    </w:p>
    <w:p w:rsidR="00FD49D6" w:rsidRPr="004568CB" w:rsidRDefault="00EC1555" w:rsidP="004B0EEC">
      <w:pPr>
        <w:pStyle w:val="LO-normal"/>
        <w:spacing w:before="120" w:after="120" w:line="360" w:lineRule="atLeast"/>
        <w:rPr>
          <w:b/>
          <w:bCs/>
          <w:color w:val="auto"/>
          <w:sz w:val="28"/>
          <w:szCs w:val="28"/>
        </w:rPr>
      </w:pPr>
      <w:r w:rsidRPr="004568CB">
        <w:rPr>
          <w:b/>
          <w:bCs/>
          <w:color w:val="auto"/>
          <w:sz w:val="28"/>
          <w:szCs w:val="28"/>
        </w:rPr>
        <w:t xml:space="preserve">III. </w:t>
      </w:r>
      <w:r w:rsidR="001B6B3B" w:rsidRPr="004568CB">
        <w:rPr>
          <w:b/>
          <w:bCs/>
          <w:color w:val="auto"/>
          <w:sz w:val="28"/>
          <w:szCs w:val="28"/>
        </w:rPr>
        <w:t>Đề xuất, kiến nghị</w:t>
      </w:r>
      <w:r w:rsidR="008251D4" w:rsidRPr="004568CB">
        <w:rPr>
          <w:b/>
          <w:bCs/>
          <w:color w:val="auto"/>
          <w:sz w:val="28"/>
          <w:szCs w:val="28"/>
        </w:rPr>
        <w:t xml:space="preserve"> gặp khó khăn</w:t>
      </w:r>
      <w:r w:rsidR="001B6B3B" w:rsidRPr="004568CB">
        <w:rPr>
          <w:b/>
          <w:bCs/>
          <w:color w:val="auto"/>
          <w:sz w:val="28"/>
          <w:szCs w:val="28"/>
        </w:rPr>
        <w:t xml:space="preserve"> trong quá trình thực hiện.</w:t>
      </w:r>
    </w:p>
    <w:p w:rsidR="00542B51" w:rsidRPr="004568CB" w:rsidRDefault="00FD49D6" w:rsidP="00FD49D6">
      <w:pPr>
        <w:spacing w:after="0" w:line="240" w:lineRule="auto"/>
        <w:jc w:val="center"/>
        <w:rPr>
          <w:b/>
          <w:bCs/>
        </w:rPr>
      </w:pPr>
      <w:r w:rsidRPr="004568CB">
        <w:rPr>
          <w:b/>
          <w:bCs/>
        </w:rPr>
        <w:br w:type="page"/>
      </w:r>
      <w:r w:rsidR="00542B51" w:rsidRPr="004568CB">
        <w:rPr>
          <w:b/>
          <w:bCs/>
        </w:rPr>
        <w:lastRenderedPageBreak/>
        <w:t xml:space="preserve">PHỤ LỤC </w:t>
      </w:r>
      <w:r w:rsidR="00D32EC9" w:rsidRPr="004568CB">
        <w:rPr>
          <w:b/>
          <w:bCs/>
        </w:rPr>
        <w:t>II</w:t>
      </w:r>
    </w:p>
    <w:p w:rsidR="00F16C7B" w:rsidRPr="004568CB" w:rsidRDefault="00F16C7B" w:rsidP="008623C0">
      <w:pPr>
        <w:pStyle w:val="LO-normal"/>
        <w:spacing w:before="0" w:after="0"/>
        <w:jc w:val="center"/>
        <w:rPr>
          <w:b/>
          <w:color w:val="auto"/>
          <w:sz w:val="28"/>
          <w:szCs w:val="28"/>
        </w:rPr>
      </w:pPr>
      <w:r w:rsidRPr="004568CB">
        <w:rPr>
          <w:b/>
          <w:bCs/>
          <w:color w:val="auto"/>
          <w:sz w:val="28"/>
          <w:szCs w:val="28"/>
          <w:lang w:val="vi-VN"/>
        </w:rPr>
        <w:t>CUNG CẤP</w:t>
      </w:r>
      <w:r w:rsidRPr="004568CB">
        <w:rPr>
          <w:b/>
          <w:color w:val="auto"/>
          <w:sz w:val="28"/>
          <w:szCs w:val="28"/>
          <w:lang w:val="vi-VN"/>
        </w:rPr>
        <w:t>SỐ LIỆU VỀ</w:t>
      </w:r>
      <w:r w:rsidRPr="004568CB">
        <w:rPr>
          <w:b/>
          <w:color w:val="auto"/>
          <w:sz w:val="28"/>
          <w:szCs w:val="28"/>
          <w:lang w:val="vi-VN"/>
        </w:rPr>
        <w:br/>
      </w:r>
      <w:r w:rsidR="00FD49D6" w:rsidRPr="004568CB">
        <w:rPr>
          <w:b/>
          <w:color w:val="auto"/>
          <w:sz w:val="28"/>
          <w:szCs w:val="28"/>
        </w:rPr>
        <w:t>PHÁT TRIỂN CHÍNH PHỦ ĐIỆN TỬ QUÝ IV NĂM 2019</w:t>
      </w:r>
    </w:p>
    <w:p w:rsidR="004B0EEC" w:rsidRPr="004568CB" w:rsidRDefault="00542B51" w:rsidP="004B0EEC">
      <w:pPr>
        <w:pStyle w:val="LO-normal"/>
        <w:spacing w:before="120" w:after="120" w:line="360" w:lineRule="atLeast"/>
        <w:rPr>
          <w:rFonts w:eastAsia="Times New Roman"/>
          <w:b/>
          <w:bCs/>
          <w:color w:val="auto"/>
          <w:sz w:val="28"/>
          <w:szCs w:val="28"/>
          <w:lang w:val="vi-VN"/>
        </w:rPr>
      </w:pPr>
      <w:r w:rsidRPr="004568CB">
        <w:rPr>
          <w:b/>
          <w:bCs/>
          <w:color w:val="auto"/>
          <w:sz w:val="28"/>
          <w:szCs w:val="28"/>
          <w:lang w:val="vi-VN"/>
        </w:rPr>
        <w:t>1.</w:t>
      </w:r>
      <w:r w:rsidR="004B0EEC" w:rsidRPr="004568CB">
        <w:rPr>
          <w:rFonts w:eastAsia="Times New Roman"/>
          <w:b/>
          <w:bCs/>
          <w:color w:val="auto"/>
          <w:sz w:val="28"/>
          <w:szCs w:val="28"/>
          <w:lang w:val="vi-VN"/>
        </w:rPr>
        <w:t>ỨNG DỤNG CÔNG NGHỆ THÔNG TIN</w:t>
      </w:r>
    </w:p>
    <w:tbl>
      <w:tblPr>
        <w:tblW w:w="9776" w:type="dxa"/>
        <w:tblLook w:val="04A0" w:firstRow="1" w:lastRow="0" w:firstColumn="1" w:lastColumn="0" w:noHBand="0" w:noVBand="1"/>
      </w:tblPr>
      <w:tblGrid>
        <w:gridCol w:w="980"/>
        <w:gridCol w:w="4969"/>
        <w:gridCol w:w="1276"/>
        <w:gridCol w:w="1134"/>
        <w:gridCol w:w="1417"/>
      </w:tblGrid>
      <w:tr w:rsidR="00D6244A" w:rsidRPr="004568CB" w:rsidTr="00D6244A">
        <w:trPr>
          <w:trHeight w:val="615"/>
        </w:trPr>
        <w:tc>
          <w:tcPr>
            <w:tcW w:w="9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TT</w:t>
            </w:r>
          </w:p>
        </w:tc>
        <w:tc>
          <w:tcPr>
            <w:tcW w:w="49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Nội dung chỉ tiêu</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Đơn vị tính</w:t>
            </w:r>
          </w:p>
        </w:tc>
        <w:tc>
          <w:tcPr>
            <w:tcW w:w="2551" w:type="dxa"/>
            <w:gridSpan w:val="2"/>
            <w:tcBorders>
              <w:top w:val="single" w:sz="4" w:space="0" w:color="auto"/>
              <w:left w:val="nil"/>
              <w:bottom w:val="single" w:sz="4" w:space="0" w:color="auto"/>
              <w:right w:val="single" w:sz="4" w:space="0" w:color="000000"/>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Phần khai báo số liệu báo cáo</w:t>
            </w:r>
          </w:p>
        </w:tc>
      </w:tr>
      <w:tr w:rsidR="006210F3" w:rsidRPr="004568CB" w:rsidTr="00D6244A">
        <w:trPr>
          <w:trHeight w:val="61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FB6764" w:rsidRPr="004568CB" w:rsidRDefault="00FB6764" w:rsidP="00FB6764">
            <w:pPr>
              <w:spacing w:after="0" w:line="240" w:lineRule="auto"/>
              <w:rPr>
                <w:rFonts w:eastAsia="Times New Roman" w:cs="Times New Roman"/>
                <w:b/>
                <w:bCs/>
                <w:sz w:val="26"/>
                <w:szCs w:val="26"/>
              </w:rPr>
            </w:pPr>
          </w:p>
        </w:tc>
        <w:tc>
          <w:tcPr>
            <w:tcW w:w="4969" w:type="dxa"/>
            <w:vMerge/>
            <w:tcBorders>
              <w:top w:val="single" w:sz="4" w:space="0" w:color="auto"/>
              <w:left w:val="single" w:sz="4" w:space="0" w:color="auto"/>
              <w:bottom w:val="single" w:sz="4" w:space="0" w:color="auto"/>
              <w:right w:val="single" w:sz="4" w:space="0" w:color="auto"/>
            </w:tcBorders>
            <w:vAlign w:val="center"/>
            <w:hideMark/>
          </w:tcPr>
          <w:p w:rsidR="00FB6764" w:rsidRPr="004568CB" w:rsidRDefault="00FB6764" w:rsidP="00FB6764">
            <w:pPr>
              <w:spacing w:after="0" w:line="240" w:lineRule="auto"/>
              <w:rPr>
                <w:rFonts w:eastAsia="Times New Roman" w:cs="Times New Roman"/>
                <w:b/>
                <w:bCs/>
                <w:sz w:val="26"/>
                <w:szCs w:val="2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B6764" w:rsidRPr="004568CB" w:rsidRDefault="00FB6764" w:rsidP="00FB6764">
            <w:pPr>
              <w:spacing w:after="0" w:line="240" w:lineRule="auto"/>
              <w:rPr>
                <w:rFonts w:eastAsia="Times New Roman" w:cs="Times New Roman"/>
                <w:b/>
                <w:bCs/>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sz w:val="26"/>
                <w:szCs w:val="26"/>
              </w:rPr>
            </w:pPr>
            <w:r w:rsidRPr="004568CB">
              <w:rPr>
                <w:rFonts w:eastAsia="Times New Roman" w:cs="Times New Roman"/>
                <w:b/>
                <w:bCs/>
                <w:sz w:val="26"/>
                <w:szCs w:val="26"/>
              </w:rPr>
              <w:t>Số liệu</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Ghi chú</w:t>
            </w:r>
          </w:p>
        </w:tc>
      </w:tr>
      <w:tr w:rsidR="00536CB7" w:rsidRPr="004568CB" w:rsidTr="00D6244A">
        <w:trPr>
          <w:trHeight w:val="331"/>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bCs/>
                <w:i/>
                <w:sz w:val="26"/>
                <w:szCs w:val="26"/>
              </w:rPr>
            </w:pPr>
            <w:r w:rsidRPr="004568CB">
              <w:rPr>
                <w:rFonts w:eastAsia="Times New Roman" w:cs="Times New Roman"/>
                <w:bCs/>
                <w:i/>
                <w:sz w:val="26"/>
                <w:szCs w:val="26"/>
              </w:rPr>
              <w:t>(1)</w:t>
            </w:r>
          </w:p>
        </w:tc>
        <w:tc>
          <w:tcPr>
            <w:tcW w:w="4969" w:type="dxa"/>
            <w:tcBorders>
              <w:top w:val="single" w:sz="4" w:space="0" w:color="auto"/>
              <w:left w:val="nil"/>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i/>
                <w:sz w:val="26"/>
                <w:szCs w:val="26"/>
              </w:rPr>
            </w:pPr>
            <w:r w:rsidRPr="004568CB">
              <w:rPr>
                <w:rFonts w:eastAsia="Times New Roman" w:cs="Times New Roman"/>
                <w:i/>
                <w:sz w:val="26"/>
                <w:szCs w:val="26"/>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i/>
                <w:iCs/>
                <w:sz w:val="26"/>
                <w:szCs w:val="26"/>
              </w:rPr>
            </w:pPr>
            <w:r w:rsidRPr="004568CB">
              <w:rPr>
                <w:rFonts w:eastAsia="Times New Roman" w:cs="Times New Roman"/>
                <w:i/>
                <w:iCs/>
                <w:sz w:val="26"/>
                <w:szCs w:val="26"/>
              </w:rPr>
              <w:t>(3)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i/>
                <w:sz w:val="26"/>
                <w:szCs w:val="26"/>
              </w:rPr>
            </w:pPr>
            <w:r w:rsidRPr="004568CB">
              <w:rPr>
                <w:rFonts w:eastAsia="Times New Roman" w:cs="Times New Roman"/>
                <w:i/>
                <w:sz w:val="26"/>
                <w:szCs w:val="26"/>
              </w:rPr>
              <w:t>(4)</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36CB7" w:rsidRPr="004568CB" w:rsidRDefault="00536CB7" w:rsidP="00536CB7">
            <w:pPr>
              <w:spacing w:after="0" w:line="240" w:lineRule="auto"/>
              <w:jc w:val="center"/>
              <w:rPr>
                <w:rFonts w:eastAsia="Times New Roman" w:cs="Times New Roman"/>
                <w:i/>
                <w:sz w:val="26"/>
                <w:szCs w:val="26"/>
              </w:rPr>
            </w:pPr>
            <w:r w:rsidRPr="004568CB">
              <w:rPr>
                <w:rFonts w:eastAsia="Times New Roman" w:cs="Times New Roman"/>
                <w:i/>
                <w:sz w:val="26"/>
                <w:szCs w:val="26"/>
              </w:rPr>
              <w:t>(5)</w:t>
            </w:r>
          </w:p>
        </w:tc>
      </w:tr>
      <w:tr w:rsidR="00FB6764" w:rsidRPr="004568CB" w:rsidTr="00D6244A">
        <w:trPr>
          <w:trHeight w:val="63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bCs/>
                <w:sz w:val="26"/>
                <w:szCs w:val="26"/>
              </w:rPr>
            </w:pPr>
            <w:r w:rsidRPr="004568CB">
              <w:rPr>
                <w:rFonts w:eastAsia="Times New Roman" w:cs="Times New Roman"/>
                <w:bCs/>
                <w:sz w:val="26"/>
                <w:szCs w:val="26"/>
              </w:rPr>
              <w:t>1</w:t>
            </w:r>
          </w:p>
        </w:tc>
        <w:tc>
          <w:tcPr>
            <w:tcW w:w="4969" w:type="dxa"/>
            <w:tcBorders>
              <w:top w:val="single" w:sz="4" w:space="0" w:color="auto"/>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Cs/>
                <w:i/>
                <w:iCs/>
                <w:sz w:val="26"/>
                <w:szCs w:val="26"/>
              </w:rPr>
            </w:pPr>
            <w:r w:rsidRPr="004568CB">
              <w:rPr>
                <w:rFonts w:eastAsia="Times New Roman" w:cs="Times New Roman"/>
                <w:sz w:val="26"/>
                <w:szCs w:val="26"/>
              </w:rPr>
              <w:t>Hiện trạng về xử lý hồ sơ công việc trên môi trường mạng</w:t>
            </w:r>
            <w:r w:rsidR="00C06DB3" w:rsidRPr="004568CB">
              <w:rPr>
                <w:rFonts w:eastAsia="Times New Roman" w:cs="Times New Roman"/>
                <w:sz w:val="26"/>
                <w:szCs w:val="26"/>
              </w:rPr>
              <w:t>.</w:t>
            </w:r>
            <w:r w:rsidRPr="004568CB">
              <w:rPr>
                <w:rFonts w:eastAsia="Times New Roman" w:cs="Times New Roman"/>
                <w:sz w:val="26"/>
                <w:szCs w:val="26"/>
              </w:rPr>
              <w:br/>
              <w:t>(</w:t>
            </w:r>
            <w:r w:rsidRPr="004568CB">
              <w:rPr>
                <w:rFonts w:eastAsia="Times New Roman" w:cs="Times New Roman"/>
                <w:b/>
                <w:bCs/>
                <w:i/>
                <w:iCs/>
                <w:sz w:val="26"/>
                <w:szCs w:val="26"/>
              </w:rPr>
              <w:t>Giải thích</w:t>
            </w:r>
            <w:r w:rsidR="004E244A" w:rsidRPr="004568CB">
              <w:rPr>
                <w:rFonts w:eastAsia="Times New Roman" w:cs="Times New Roman"/>
                <w:b/>
                <w:bCs/>
                <w:i/>
                <w:iCs/>
                <w:sz w:val="26"/>
                <w:szCs w:val="26"/>
              </w:rPr>
              <w:t>:</w:t>
            </w:r>
            <w:r w:rsidRPr="004568CB">
              <w:rPr>
                <w:rFonts w:eastAsia="Times New Roman" w:cs="Times New Roman"/>
                <w:bCs/>
                <w:i/>
                <w:iCs/>
                <w:sz w:val="26"/>
                <w:szCs w:val="26"/>
              </w:rPr>
              <w:t>'Hồ sơ công việc được xử lý trên môi trường mạng:</w:t>
            </w:r>
          </w:p>
          <w:p w:rsidR="00FB6764" w:rsidRPr="004568CB" w:rsidRDefault="00FB6764" w:rsidP="00FB6764">
            <w:pPr>
              <w:spacing w:after="0" w:line="240" w:lineRule="auto"/>
              <w:rPr>
                <w:rFonts w:eastAsia="Times New Roman" w:cs="Times New Roman"/>
                <w:bCs/>
                <w:i/>
                <w:iCs/>
                <w:sz w:val="26"/>
                <w:szCs w:val="26"/>
              </w:rPr>
            </w:pPr>
            <w:r w:rsidRPr="004568CB">
              <w:rPr>
                <w:rFonts w:eastAsia="Times New Roman" w:cs="Times New Roman"/>
                <w:bCs/>
                <w:i/>
                <w:iCs/>
                <w:sz w:val="26"/>
                <w:szCs w:val="26"/>
              </w:rPr>
              <w:t>- Hồ sơ công việc: Bao gồm toàn bộ các văn bản, tài liệu liên quan cần được tiếp nhận, xử lý khi thực hiện một công việc nào đó kể từ khi bắt đầu cho đến khi kết thúc.</w:t>
            </w:r>
          </w:p>
          <w:p w:rsidR="00FB6764" w:rsidRPr="004568CB" w:rsidRDefault="00FB6764" w:rsidP="00FB6764">
            <w:pPr>
              <w:spacing w:after="0" w:line="240" w:lineRule="auto"/>
              <w:rPr>
                <w:rFonts w:eastAsia="Times New Roman" w:cs="Times New Roman"/>
                <w:bCs/>
                <w:i/>
                <w:iCs/>
                <w:sz w:val="26"/>
                <w:szCs w:val="26"/>
              </w:rPr>
            </w:pPr>
            <w:r w:rsidRPr="004568CB">
              <w:rPr>
                <w:rFonts w:eastAsia="Times New Roman" w:cs="Times New Roman"/>
                <w:bCs/>
                <w:i/>
                <w:iCs/>
                <w:sz w:val="26"/>
                <w:szCs w:val="26"/>
              </w:rPr>
              <w:t xml:space="preserve"> - Hồ sơ công việc được xử lý trên môi trường mạng nghĩa là Hồ sơ được tiếp nhận hoàn toàn dưới dạng điện tử, được lưu chuyển, xử lý dưới dạng điện tử.</w:t>
            </w:r>
          </w:p>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bCs/>
                <w:i/>
                <w:iCs/>
                <w:sz w:val="26"/>
                <w:szCs w:val="26"/>
              </w:rPr>
              <w:t>-  Hồ sơ công việc ở đây bao gồm cả việc xử lý các hồ sơ thủ tục hành chính và việc xử lý công việc giữa các CQNN (ví dụ như xử lý các văn bản đi đến giữa các CQNN)</w:t>
            </w:r>
            <w:r w:rsidR="004E244A" w:rsidRPr="004568CB">
              <w:rPr>
                <w:rFonts w:eastAsia="Times New Roman" w:cs="Times New Roman"/>
                <w:bCs/>
                <w:i/>
                <w:iCs/>
                <w:sz w:val="26"/>
                <w:szCs w:val="26"/>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sz w:val="26"/>
                <w:szCs w:val="26"/>
              </w:rPr>
            </w:pPr>
            <w:r w:rsidRPr="004568CB">
              <w:rPr>
                <w:rFonts w:eastAsia="Times New Roman" w:cs="Times New Roman"/>
                <w:sz w:val="26"/>
                <w:szCs w:val="26"/>
              </w:rPr>
              <w:t>1</w:t>
            </w:r>
            <w:r w:rsidR="00FB6764" w:rsidRPr="004568CB">
              <w:rPr>
                <w:rFonts w:eastAsia="Times New Roman" w:cs="Times New Roman"/>
                <w:sz w:val="26"/>
                <w:szCs w:val="26"/>
              </w:rPr>
              <w:t>.1</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Đối với cấp tỉnh</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Tổng số hồ sơ công việc</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Tỷ lệ hồ sơ công việc được xử lý trên môi trường mạng</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sz w:val="26"/>
                <w:szCs w:val="26"/>
              </w:rPr>
            </w:pPr>
            <w:r w:rsidRPr="004568CB">
              <w:rPr>
                <w:rFonts w:eastAsia="Times New Roman" w:cs="Times New Roman"/>
                <w:sz w:val="26"/>
                <w:szCs w:val="26"/>
              </w:rPr>
              <w:t>1</w:t>
            </w:r>
            <w:r w:rsidR="00FB6764" w:rsidRPr="004568CB">
              <w:rPr>
                <w:rFonts w:eastAsia="Times New Roman" w:cs="Times New Roman"/>
                <w:sz w:val="26"/>
                <w:szCs w:val="26"/>
              </w:rPr>
              <w:t>.2</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Đối với cấp huyện</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Tổng số hồ sơ công việc</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1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Tỷ lệ hồ sơ công việc được xử lý trên môi trường mạng</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37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sz w:val="26"/>
                <w:szCs w:val="26"/>
              </w:rPr>
            </w:pPr>
            <w:r w:rsidRPr="004568CB">
              <w:rPr>
                <w:rFonts w:eastAsia="Times New Roman" w:cs="Times New Roman"/>
                <w:sz w:val="26"/>
                <w:szCs w:val="26"/>
              </w:rPr>
              <w:t>1</w:t>
            </w:r>
            <w:r w:rsidR="00FB6764" w:rsidRPr="004568CB">
              <w:rPr>
                <w:rFonts w:eastAsia="Times New Roman" w:cs="Times New Roman"/>
                <w:sz w:val="26"/>
                <w:szCs w:val="26"/>
              </w:rPr>
              <w:t>.3</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Đối với cấp xã</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D6244A">
        <w:trPr>
          <w:trHeight w:val="42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Tổng số hồ sơ công việc</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D6244A">
        <w:trPr>
          <w:trHeight w:val="46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Tỷ lệ hồ sơ công việc được xử lý trên môi trường mạng</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r>
      <w:tr w:rsidR="00FB6764" w:rsidRPr="004568CB" w:rsidTr="0095049A">
        <w:trPr>
          <w:trHeight w:val="72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bCs/>
                <w:sz w:val="26"/>
                <w:szCs w:val="26"/>
              </w:rPr>
            </w:pPr>
            <w:r w:rsidRPr="004568CB">
              <w:rPr>
                <w:rFonts w:eastAsia="Times New Roman" w:cs="Times New Roman"/>
                <w:bCs/>
                <w:sz w:val="26"/>
                <w:szCs w:val="26"/>
              </w:rPr>
              <w:t>2</w:t>
            </w:r>
          </w:p>
        </w:tc>
        <w:tc>
          <w:tcPr>
            <w:tcW w:w="4969"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Tỷ lệ báo cáo định kỳ (không bao gồm nội dung mật) được gửi, nhận qua Hệ thống thông tin báo cáo quốc gia</w:t>
            </w:r>
          </w:p>
        </w:tc>
        <w:tc>
          <w:tcPr>
            <w:tcW w:w="1276"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p>
        </w:tc>
        <w:tc>
          <w:tcPr>
            <w:tcW w:w="1417" w:type="dxa"/>
            <w:tcBorders>
              <w:top w:val="nil"/>
              <w:left w:val="nil"/>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95049A">
        <w:trPr>
          <w:trHeight w:val="69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4E244A" w:rsidP="00FB6764">
            <w:pPr>
              <w:spacing w:after="0" w:line="240" w:lineRule="auto"/>
              <w:jc w:val="center"/>
              <w:rPr>
                <w:rFonts w:eastAsia="Times New Roman" w:cs="Times New Roman"/>
                <w:bCs/>
                <w:sz w:val="26"/>
                <w:szCs w:val="26"/>
              </w:rPr>
            </w:pPr>
            <w:r w:rsidRPr="004568CB">
              <w:rPr>
                <w:rFonts w:eastAsia="Times New Roman" w:cs="Times New Roman"/>
                <w:bCs/>
                <w:sz w:val="26"/>
                <w:szCs w:val="26"/>
              </w:rPr>
              <w:t>3</w:t>
            </w:r>
          </w:p>
        </w:tc>
        <w:tc>
          <w:tcPr>
            <w:tcW w:w="4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xml:space="preserve">Rút ngắn thời gian họp, giảm tối đa việc sử dụng tài liệu giấy thông qua Hệ thống thông tin phục vụ họp và xử lý công việc, văn phòng điện tử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b/>
                <w:bCs/>
                <w:sz w:val="26"/>
                <w:szCs w:val="26"/>
              </w:rPr>
            </w:pPr>
          </w:p>
        </w:tc>
      </w:tr>
      <w:tr w:rsidR="00FB6764" w:rsidRPr="004568CB" w:rsidTr="0095049A">
        <w:trPr>
          <w:trHeight w:val="765"/>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536CB7">
            <w:pPr>
              <w:spacing w:after="0" w:line="240" w:lineRule="auto"/>
              <w:jc w:val="center"/>
              <w:rPr>
                <w:rFonts w:eastAsia="Times New Roman" w:cs="Times New Roman"/>
                <w:sz w:val="26"/>
                <w:szCs w:val="26"/>
              </w:rPr>
            </w:pPr>
            <w:r w:rsidRPr="004568CB">
              <w:rPr>
                <w:rFonts w:eastAsia="Times New Roman" w:cs="Times New Roman"/>
                <w:sz w:val="26"/>
                <w:szCs w:val="26"/>
              </w:rPr>
              <w:lastRenderedPageBreak/>
              <w:t> </w:t>
            </w:r>
          </w:p>
        </w:tc>
        <w:tc>
          <w:tcPr>
            <w:tcW w:w="4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Cho biết giảm được khoảng bao nhiêu % thời gian họp thông qua ứng dụng Hệ thống thông tin phục vụ họp và xử lý công việc, văn phòng điện tử</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i/>
                <w:iCs/>
                <w:sz w:val="26"/>
                <w:szCs w:val="26"/>
              </w:rPr>
            </w:pPr>
            <w:r w:rsidRPr="004568CB">
              <w:rPr>
                <w:rFonts w:eastAsia="Times New Roman" w:cs="Times New Roman"/>
                <w:i/>
                <w:iCs/>
                <w:sz w:val="26"/>
                <w:szCs w:val="26"/>
              </w:rPr>
              <w:t>- Minh chứng những ứng dụng giúp giảm thời gian họp tại cột (5)</w:t>
            </w:r>
          </w:p>
        </w:tc>
      </w:tr>
      <w:tr w:rsidR="00FB6764" w:rsidRPr="004568CB" w:rsidTr="0095049A">
        <w:trPr>
          <w:trHeight w:val="81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sz w:val="26"/>
                <w:szCs w:val="26"/>
              </w:rPr>
            </w:pPr>
          </w:p>
        </w:tc>
        <w:tc>
          <w:tcPr>
            <w:tcW w:w="4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xml:space="preserve">- Cho biết giảm được khoảng bao nhiêu % tài liệu giấy thông qua ứng dụng Hệ thống thông tin phục vụ họp và xử lý công việc, văn phòng điện tử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sz w:val="26"/>
                <w:szCs w:val="26"/>
              </w:rPr>
            </w:pPr>
            <w:r w:rsidRPr="004568CB">
              <w:rPr>
                <w:rFonts w:eastAsia="Times New Roman" w:cs="Times New Roman"/>
                <w:sz w:val="26"/>
                <w:szCs w:val="26"/>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764" w:rsidRPr="004568CB" w:rsidRDefault="00FB6764" w:rsidP="00FB6764">
            <w:pPr>
              <w:spacing w:after="0" w:line="240" w:lineRule="auto"/>
              <w:rPr>
                <w:rFonts w:eastAsia="Times New Roman" w:cs="Times New Roman"/>
                <w:i/>
                <w:iCs/>
                <w:sz w:val="26"/>
                <w:szCs w:val="26"/>
              </w:rPr>
            </w:pPr>
            <w:r w:rsidRPr="004568CB">
              <w:rPr>
                <w:rFonts w:eastAsia="Times New Roman" w:cs="Times New Roman"/>
                <w:i/>
                <w:iCs/>
                <w:sz w:val="26"/>
                <w:szCs w:val="26"/>
              </w:rPr>
              <w:t>- Minh chứng những ứng dụng giúp giảm thời gian họp tại cột (5)</w:t>
            </w:r>
          </w:p>
        </w:tc>
      </w:tr>
    </w:tbl>
    <w:p w:rsidR="004B0EEC" w:rsidRPr="004568CB" w:rsidRDefault="00542B51" w:rsidP="004B0EEC">
      <w:pPr>
        <w:pStyle w:val="LO-normal"/>
        <w:spacing w:before="120" w:after="120" w:line="360" w:lineRule="atLeast"/>
        <w:rPr>
          <w:b/>
          <w:bCs/>
          <w:color w:val="auto"/>
          <w:sz w:val="28"/>
          <w:szCs w:val="28"/>
        </w:rPr>
      </w:pPr>
      <w:r w:rsidRPr="004568CB">
        <w:rPr>
          <w:b/>
          <w:bCs/>
          <w:color w:val="auto"/>
          <w:sz w:val="28"/>
          <w:szCs w:val="28"/>
        </w:rPr>
        <w:t>2</w:t>
      </w:r>
      <w:r w:rsidR="00C06DB3" w:rsidRPr="004568CB">
        <w:rPr>
          <w:b/>
          <w:bCs/>
          <w:color w:val="auto"/>
          <w:sz w:val="28"/>
          <w:szCs w:val="28"/>
        </w:rPr>
        <w:t>.</w:t>
      </w:r>
      <w:r w:rsidR="00437FAE" w:rsidRPr="004568CB">
        <w:rPr>
          <w:b/>
          <w:bCs/>
          <w:color w:val="auto"/>
          <w:sz w:val="28"/>
          <w:szCs w:val="28"/>
        </w:rPr>
        <w:t xml:space="preserve"> CỔNG THÔNG TIN ĐIỆN TỬ TỈNH.</w:t>
      </w:r>
    </w:p>
    <w:tbl>
      <w:tblPr>
        <w:tblW w:w="9776" w:type="dxa"/>
        <w:tblLook w:val="04A0" w:firstRow="1" w:lastRow="0" w:firstColumn="1" w:lastColumn="0" w:noHBand="0" w:noVBand="1"/>
      </w:tblPr>
      <w:tblGrid>
        <w:gridCol w:w="800"/>
        <w:gridCol w:w="3960"/>
        <w:gridCol w:w="1756"/>
        <w:gridCol w:w="1644"/>
        <w:gridCol w:w="1616"/>
      </w:tblGrid>
      <w:tr w:rsidR="00437FAE" w:rsidRPr="004568CB" w:rsidTr="006210F3">
        <w:trPr>
          <w:trHeight w:val="525"/>
        </w:trPr>
        <w:tc>
          <w:tcPr>
            <w:tcW w:w="800" w:type="dxa"/>
            <w:vMerge w:val="restart"/>
            <w:tcBorders>
              <w:top w:val="single" w:sz="4" w:space="0" w:color="auto"/>
              <w:left w:val="single" w:sz="4" w:space="0" w:color="auto"/>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TT</w:t>
            </w:r>
          </w:p>
        </w:tc>
        <w:tc>
          <w:tcPr>
            <w:tcW w:w="3960" w:type="dxa"/>
            <w:vMerge w:val="restart"/>
            <w:tcBorders>
              <w:top w:val="single" w:sz="4" w:space="0" w:color="auto"/>
              <w:left w:val="single" w:sz="4" w:space="0" w:color="auto"/>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Nội dung chỉ tiêu</w:t>
            </w:r>
          </w:p>
        </w:tc>
        <w:tc>
          <w:tcPr>
            <w:tcW w:w="1756" w:type="dxa"/>
            <w:vMerge w:val="restart"/>
            <w:tcBorders>
              <w:top w:val="single" w:sz="4" w:space="0" w:color="auto"/>
              <w:left w:val="single" w:sz="4" w:space="0" w:color="auto"/>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Đơn vị tính</w:t>
            </w:r>
          </w:p>
        </w:tc>
        <w:tc>
          <w:tcPr>
            <w:tcW w:w="3260" w:type="dxa"/>
            <w:gridSpan w:val="2"/>
            <w:tcBorders>
              <w:top w:val="single" w:sz="4" w:space="0" w:color="auto"/>
              <w:left w:val="nil"/>
              <w:bottom w:val="single" w:sz="4" w:space="0" w:color="auto"/>
              <w:right w:val="single" w:sz="4" w:space="0" w:color="000000"/>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Phần khai báo số liệu báo cáo</w:t>
            </w:r>
          </w:p>
        </w:tc>
      </w:tr>
      <w:tr w:rsidR="00437FAE" w:rsidRPr="004568CB" w:rsidTr="006210F3">
        <w:trPr>
          <w:trHeight w:val="300"/>
        </w:trPr>
        <w:tc>
          <w:tcPr>
            <w:tcW w:w="800" w:type="dxa"/>
            <w:vMerge/>
            <w:tcBorders>
              <w:top w:val="single" w:sz="4" w:space="0" w:color="auto"/>
              <w:left w:val="single" w:sz="4" w:space="0" w:color="auto"/>
              <w:bottom w:val="single" w:sz="4" w:space="0" w:color="auto"/>
              <w:right w:val="single" w:sz="4" w:space="0" w:color="auto"/>
            </w:tcBorders>
            <w:vAlign w:val="center"/>
            <w:hideMark/>
          </w:tcPr>
          <w:p w:rsidR="00437FAE" w:rsidRPr="004568CB" w:rsidRDefault="00437FAE" w:rsidP="00437FAE">
            <w:pPr>
              <w:spacing w:after="0" w:line="240" w:lineRule="auto"/>
              <w:rPr>
                <w:rFonts w:eastAsia="Times New Roman" w:cs="Times New Roman"/>
                <w:b/>
                <w:bCs/>
                <w:sz w:val="26"/>
                <w:szCs w:val="26"/>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437FAE" w:rsidRPr="004568CB" w:rsidRDefault="00437FAE" w:rsidP="00437FAE">
            <w:pPr>
              <w:spacing w:after="0" w:line="240" w:lineRule="auto"/>
              <w:rPr>
                <w:rFonts w:eastAsia="Times New Roman" w:cs="Times New Roman"/>
                <w:b/>
                <w:bCs/>
                <w:sz w:val="26"/>
                <w:szCs w:val="26"/>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437FAE" w:rsidRPr="004568CB" w:rsidRDefault="00437FAE" w:rsidP="00437FAE">
            <w:pPr>
              <w:spacing w:after="0" w:line="240" w:lineRule="auto"/>
              <w:rPr>
                <w:rFonts w:eastAsia="Times New Roman" w:cs="Times New Roman"/>
                <w:b/>
                <w:bCs/>
                <w:sz w:val="26"/>
                <w:szCs w:val="26"/>
              </w:rPr>
            </w:pPr>
          </w:p>
        </w:tc>
        <w:tc>
          <w:tcPr>
            <w:tcW w:w="1644"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Số liệu</w:t>
            </w:r>
          </w:p>
        </w:tc>
        <w:tc>
          <w:tcPr>
            <w:tcW w:w="1616"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Ghi chú</w:t>
            </w:r>
          </w:p>
        </w:tc>
      </w:tr>
      <w:tr w:rsidR="00437FAE" w:rsidRPr="004568CB" w:rsidTr="006210F3">
        <w:trPr>
          <w:trHeight w:val="300"/>
        </w:trPr>
        <w:tc>
          <w:tcPr>
            <w:tcW w:w="800" w:type="dxa"/>
            <w:tcBorders>
              <w:top w:val="nil"/>
              <w:left w:val="single" w:sz="4" w:space="0" w:color="auto"/>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(1)</w:t>
            </w:r>
          </w:p>
        </w:tc>
        <w:tc>
          <w:tcPr>
            <w:tcW w:w="3960"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(2)</w:t>
            </w:r>
          </w:p>
        </w:tc>
        <w:tc>
          <w:tcPr>
            <w:tcW w:w="1756"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(3)</w:t>
            </w:r>
          </w:p>
        </w:tc>
        <w:tc>
          <w:tcPr>
            <w:tcW w:w="1644"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(4)</w:t>
            </w:r>
          </w:p>
        </w:tc>
        <w:tc>
          <w:tcPr>
            <w:tcW w:w="1616" w:type="dxa"/>
            <w:tcBorders>
              <w:top w:val="nil"/>
              <w:left w:val="nil"/>
              <w:bottom w:val="single" w:sz="4" w:space="0" w:color="auto"/>
              <w:right w:val="single" w:sz="4" w:space="0" w:color="auto"/>
            </w:tcBorders>
            <w:shd w:val="clear" w:color="000000" w:fill="FDE9D9"/>
            <w:hideMark/>
          </w:tcPr>
          <w:p w:rsidR="00437FAE" w:rsidRPr="004568CB" w:rsidRDefault="00437FAE" w:rsidP="00437FAE">
            <w:pPr>
              <w:spacing w:after="0" w:line="240" w:lineRule="auto"/>
              <w:jc w:val="center"/>
              <w:rPr>
                <w:rFonts w:eastAsia="Times New Roman" w:cs="Times New Roman"/>
                <w:i/>
                <w:iCs/>
                <w:sz w:val="26"/>
                <w:szCs w:val="26"/>
              </w:rPr>
            </w:pPr>
            <w:r w:rsidRPr="004568CB">
              <w:rPr>
                <w:rFonts w:eastAsia="Times New Roman" w:cs="Times New Roman"/>
                <w:i/>
                <w:iCs/>
                <w:sz w:val="26"/>
                <w:szCs w:val="26"/>
              </w:rPr>
              <w:t>(5)</w:t>
            </w:r>
          </w:p>
        </w:tc>
      </w:tr>
      <w:tr w:rsidR="00437FAE" w:rsidRPr="004568CB" w:rsidTr="003B6AAD">
        <w:trPr>
          <w:trHeight w:val="300"/>
        </w:trPr>
        <w:tc>
          <w:tcPr>
            <w:tcW w:w="800" w:type="dxa"/>
            <w:tcBorders>
              <w:top w:val="nil"/>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I</w:t>
            </w:r>
          </w:p>
        </w:tc>
        <w:tc>
          <w:tcPr>
            <w:tcW w:w="3960"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b/>
                <w:bCs/>
                <w:sz w:val="26"/>
                <w:szCs w:val="26"/>
              </w:rPr>
            </w:pPr>
            <w:r w:rsidRPr="004568CB">
              <w:rPr>
                <w:rFonts w:eastAsia="Times New Roman" w:cs="Times New Roman"/>
                <w:b/>
                <w:bCs/>
                <w:sz w:val="26"/>
                <w:szCs w:val="26"/>
              </w:rPr>
              <w:t>Thông tin về Website/Portal của tỉnh</w:t>
            </w:r>
          </w:p>
        </w:tc>
        <w:tc>
          <w:tcPr>
            <w:tcW w:w="1756" w:type="dxa"/>
            <w:tcBorders>
              <w:top w:val="nil"/>
              <w:left w:val="nil"/>
              <w:bottom w:val="single" w:sz="4" w:space="0" w:color="auto"/>
              <w:right w:val="single" w:sz="4" w:space="0" w:color="auto"/>
            </w:tcBorders>
            <w:shd w:val="clear" w:color="auto" w:fill="auto"/>
            <w:noWrap/>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tcPr>
          <w:p w:rsidR="00437FAE" w:rsidRPr="004568CB" w:rsidRDefault="00437FAE" w:rsidP="00437FAE">
            <w:pPr>
              <w:spacing w:after="0" w:line="240" w:lineRule="auto"/>
              <w:rPr>
                <w:rFonts w:eastAsia="Times New Roman" w:cs="Times New Roman"/>
                <w:sz w:val="22"/>
                <w:szCs w:val="22"/>
              </w:rPr>
            </w:pPr>
          </w:p>
        </w:tc>
      </w:tr>
      <w:tr w:rsidR="00437FAE" w:rsidRPr="004568CB" w:rsidTr="003B6AAD">
        <w:trPr>
          <w:trHeight w:val="120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1</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Website/Portal của Tỉnh có công khai thông tin đầy đủ theo quy định tại Nghị định số 43/2011/NĐ-CP ngày 13/6/2011 của Chính phủ không</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1/0</w:t>
            </w:r>
            <w:r w:rsidRPr="004568CB">
              <w:rPr>
                <w:rFonts w:eastAsia="Times New Roman" w:cs="Times New Roman"/>
                <w:sz w:val="26"/>
                <w:szCs w:val="26"/>
              </w:rPr>
              <w:br/>
              <w:t>(1: có; 0: không)</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2</w:t>
            </w:r>
          </w:p>
        </w:tc>
        <w:tc>
          <w:tcPr>
            <w:tcW w:w="3960" w:type="dxa"/>
            <w:tcBorders>
              <w:top w:val="single" w:sz="4" w:space="0" w:color="auto"/>
              <w:left w:val="nil"/>
              <w:bottom w:val="single" w:sz="4" w:space="0" w:color="auto"/>
              <w:right w:val="single" w:sz="4" w:space="0" w:color="auto"/>
            </w:tcBorders>
            <w:shd w:val="clear" w:color="auto" w:fill="auto"/>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Số lượng truy cập trong năm (theo công cụ đếm số lần truy cập)</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lần</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1200"/>
        </w:trPr>
        <w:tc>
          <w:tcPr>
            <w:tcW w:w="800" w:type="dxa"/>
            <w:tcBorders>
              <w:top w:val="nil"/>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3</w:t>
            </w:r>
          </w:p>
        </w:tc>
        <w:tc>
          <w:tcPr>
            <w:tcW w:w="3960" w:type="dxa"/>
            <w:tcBorders>
              <w:top w:val="nil"/>
              <w:left w:val="nil"/>
              <w:bottom w:val="single" w:sz="4" w:space="0" w:color="auto"/>
              <w:right w:val="single" w:sz="4" w:space="0" w:color="auto"/>
            </w:tcBorders>
            <w:shd w:val="clear" w:color="auto" w:fill="auto"/>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Website/Portal của tỉnh đã sử dụng địa chỉ Internet thế hệ mới IPv6, DNSSEC chưa?</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1/0</w:t>
            </w:r>
            <w:r w:rsidRPr="004568CB">
              <w:rPr>
                <w:rFonts w:eastAsia="Times New Roman" w:cs="Times New Roman"/>
                <w:sz w:val="26"/>
                <w:szCs w:val="26"/>
              </w:rPr>
              <w:br/>
              <w:t xml:space="preserve">(1: Đã sử dụng; </w:t>
            </w:r>
            <w:r w:rsidRPr="004568CB">
              <w:rPr>
                <w:rFonts w:eastAsia="Times New Roman" w:cs="Times New Roman"/>
                <w:sz w:val="26"/>
                <w:szCs w:val="26"/>
              </w:rPr>
              <w:br/>
              <w:t>0: chưa)</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1170"/>
        </w:trPr>
        <w:tc>
          <w:tcPr>
            <w:tcW w:w="800"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II</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437FAE" w:rsidRPr="004568CB" w:rsidRDefault="00437FAE" w:rsidP="00D6244A">
            <w:pPr>
              <w:spacing w:after="0" w:line="240" w:lineRule="auto"/>
              <w:rPr>
                <w:rFonts w:eastAsia="Times New Roman" w:cs="Times New Roman"/>
                <w:b/>
                <w:bCs/>
                <w:sz w:val="26"/>
                <w:szCs w:val="26"/>
              </w:rPr>
            </w:pPr>
            <w:r w:rsidRPr="004568CB">
              <w:rPr>
                <w:rFonts w:eastAsia="Times New Roman" w:cs="Times New Roman"/>
                <w:b/>
                <w:bCs/>
                <w:sz w:val="26"/>
                <w:szCs w:val="26"/>
              </w:rPr>
              <w:t xml:space="preserve">Số lượng tin, bài, văn bản đăng tải lên Website/Portal của tỉnh trong năm </w:t>
            </w:r>
            <w:r w:rsidRPr="004568CB">
              <w:rPr>
                <w:rFonts w:eastAsia="Times New Roman" w:cs="Times New Roman"/>
                <w:i/>
                <w:iCs/>
                <w:sz w:val="26"/>
                <w:szCs w:val="26"/>
              </w:rPr>
              <w:t>(tính từ 01/</w:t>
            </w:r>
            <w:r w:rsidR="00D6244A" w:rsidRPr="004568CB">
              <w:rPr>
                <w:rFonts w:eastAsia="Times New Roman" w:cs="Times New Roman"/>
                <w:i/>
                <w:iCs/>
                <w:sz w:val="26"/>
                <w:szCs w:val="26"/>
              </w:rPr>
              <w:t>0</w:t>
            </w:r>
            <w:r w:rsidRPr="004568CB">
              <w:rPr>
                <w:rFonts w:eastAsia="Times New Roman" w:cs="Times New Roman"/>
                <w:i/>
                <w:iCs/>
                <w:sz w:val="26"/>
                <w:szCs w:val="26"/>
              </w:rPr>
              <w:t>1/201</w:t>
            </w:r>
            <w:r w:rsidR="00D6244A" w:rsidRPr="004568CB">
              <w:rPr>
                <w:rFonts w:eastAsia="Times New Roman" w:cs="Times New Roman"/>
                <w:i/>
                <w:iCs/>
                <w:sz w:val="26"/>
                <w:szCs w:val="26"/>
              </w:rPr>
              <w:t>9</w:t>
            </w:r>
            <w:r w:rsidRPr="004568CB">
              <w:rPr>
                <w:rFonts w:eastAsia="Times New Roman" w:cs="Times New Roman"/>
                <w:i/>
                <w:iCs/>
                <w:sz w:val="26"/>
                <w:szCs w:val="26"/>
              </w:rPr>
              <w:t xml:space="preserve"> đến </w:t>
            </w:r>
            <w:r w:rsidR="00592ABD" w:rsidRPr="004568CB">
              <w:rPr>
                <w:rFonts w:eastAsia="Times New Roman" w:cs="Times New Roman"/>
                <w:i/>
                <w:iCs/>
                <w:sz w:val="26"/>
                <w:szCs w:val="26"/>
              </w:rPr>
              <w:t>thời điểm báo cáo</w:t>
            </w:r>
            <w:r w:rsidRPr="004568CB">
              <w:rPr>
                <w:rFonts w:eastAsia="Times New Roman" w:cs="Times New Roman"/>
                <w:i/>
                <w:iCs/>
                <w:sz w:val="26"/>
                <w:szCs w:val="26"/>
              </w:rPr>
              <w:t>)</w:t>
            </w:r>
            <w:r w:rsidRPr="004568CB">
              <w:rPr>
                <w:rFonts w:eastAsia="Times New Roman" w:cs="Times New Roman"/>
                <w:b/>
                <w:bCs/>
                <w:sz w:val="26"/>
                <w:szCs w:val="26"/>
              </w:rPr>
              <w:t>:</w:t>
            </w:r>
          </w:p>
        </w:tc>
        <w:tc>
          <w:tcPr>
            <w:tcW w:w="1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1</w:t>
            </w:r>
          </w:p>
        </w:tc>
        <w:tc>
          <w:tcPr>
            <w:tcW w:w="3960" w:type="dxa"/>
            <w:tcBorders>
              <w:top w:val="single" w:sz="4" w:space="0" w:color="auto"/>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Tin tức, sự kiện: các tin, bài về hoạt động, các vấn đề liên quan thuộc phạm vi quản lý nhà nước của cơ quan</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2</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xml:space="preserve">Thông tin chỉ đạo, điều hành </w:t>
            </w:r>
          </w:p>
        </w:tc>
        <w:tc>
          <w:tcPr>
            <w:tcW w:w="1756" w:type="dxa"/>
            <w:tcBorders>
              <w:top w:val="nil"/>
              <w:left w:val="nil"/>
              <w:bottom w:val="single" w:sz="4" w:space="0" w:color="auto"/>
              <w:right w:val="single" w:sz="4" w:space="0" w:color="auto"/>
            </w:tcBorders>
            <w:shd w:val="clear" w:color="000000" w:fill="FFFFFF"/>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a</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Ý kiến chỉ đạo điều hành của Ủy ban nhân dân tỉnh, thành phố</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Ý kiến xử lý, phản hồi đối với các kiến nghị, yêu cầu của tổ chức, cá nhân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lastRenderedPageBreak/>
              <w:t>c</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khen thưởng, xử phạt đối với tổ chức, doanh nghiệp hoạt động trong lĩnh vực quản lý nhà nước của cơ quan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d</w:t>
            </w:r>
          </w:p>
        </w:tc>
        <w:tc>
          <w:tcPr>
            <w:tcW w:w="3960" w:type="dxa"/>
            <w:tcBorders>
              <w:top w:val="single" w:sz="4" w:space="0" w:color="auto"/>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Lịch làm việc của Ủy ban nhân dân tỉnh, thành phố (đăng tải theo tuần)</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lần</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3</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tuyên truyền, phổ biến, hướng dẫn thực hiện pháp luật, chế độ, chính sách</w:t>
            </w:r>
          </w:p>
        </w:tc>
        <w:tc>
          <w:tcPr>
            <w:tcW w:w="1756" w:type="dxa"/>
            <w:tcBorders>
              <w:top w:val="nil"/>
              <w:left w:val="nil"/>
              <w:bottom w:val="single" w:sz="4" w:space="0" w:color="auto"/>
              <w:right w:val="single" w:sz="4" w:space="0" w:color="auto"/>
            </w:tcBorders>
            <w:shd w:val="clear" w:color="000000" w:fill="FFFFFF"/>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a</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Tuyên truyền, phổ biến, hướng dẫn việc thực hiện pháp luật nói chung</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Chế độ, chính sách đối với những lĩnh vực thuộc phạm vi quản lý nhà nước của cơ quan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4</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xml:space="preserve">Chiến lược, định hướng, quy hoạch, kế hoạch phát triển </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a</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Chiến lược, quy hoạch, kế hoạch phát triển ngành, lĩnh vực tại tỉnh, thành phố</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Chính sách ưu đãi, cơ hội đầu tư, các dự án mời gọi vốn đầu tư</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c</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Quy hoạch xây dựng, quy hoạch đô thị; quy hoạch, kế hoạch sử dụng đất</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Quy hoạch, kế hoạch và hoạt động khai thác tài nguyên thiên nhiên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e</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Quy hoạch thu gom, tái chế, xử lý chất thải</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38"/>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5</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Hệ thống văn bản quy phạm pháp luật chuyên ngành và văn bản quản lý hành chính có liên quan</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văn bản</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15"/>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6</w:t>
            </w:r>
          </w:p>
        </w:tc>
        <w:tc>
          <w:tcPr>
            <w:tcW w:w="3960" w:type="dxa"/>
            <w:tcBorders>
              <w:top w:val="single" w:sz="4" w:space="0" w:color="auto"/>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Công báo điện tử</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bản</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15"/>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7</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Mục lấy ý kiến góp ý của tổ chức, cá nhân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900"/>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a</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Đăng tải danh sách văn bản quy phạm pháp luật, chủ trương chính sách cần xin ý kiến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văn bản</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15"/>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b</w:t>
            </w:r>
          </w:p>
        </w:tc>
        <w:tc>
          <w:tcPr>
            <w:tcW w:w="3960" w:type="dxa"/>
            <w:tcBorders>
              <w:top w:val="nil"/>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Ý kiến góp ý của tổ chức, cá nhân</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ý kiến</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315"/>
        </w:trPr>
        <w:tc>
          <w:tcPr>
            <w:tcW w:w="800" w:type="dxa"/>
            <w:tcBorders>
              <w:top w:val="nil"/>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8</w:t>
            </w:r>
          </w:p>
        </w:tc>
        <w:tc>
          <w:tcPr>
            <w:tcW w:w="3960" w:type="dxa"/>
            <w:tcBorders>
              <w:top w:val="nil"/>
              <w:left w:val="nil"/>
              <w:bottom w:val="single" w:sz="4" w:space="0" w:color="auto"/>
              <w:right w:val="single" w:sz="4" w:space="0" w:color="auto"/>
            </w:tcBorders>
            <w:shd w:val="clear" w:color="000000" w:fill="FFFFFF"/>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báo cáo thống kê</w:t>
            </w:r>
          </w:p>
        </w:tc>
        <w:tc>
          <w:tcPr>
            <w:tcW w:w="1756" w:type="dxa"/>
            <w:tcBorders>
              <w:top w:val="nil"/>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3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9</w:t>
            </w:r>
          </w:p>
        </w:tc>
        <w:tc>
          <w:tcPr>
            <w:tcW w:w="3960" w:type="dxa"/>
            <w:tcBorders>
              <w:top w:val="single" w:sz="4" w:space="0" w:color="auto"/>
              <w:left w:val="single" w:sz="4" w:space="0" w:color="auto"/>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về chương trình nghiên cứu, đề tài khoa học</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chương trình/đề tài</w:t>
            </w:r>
          </w:p>
        </w:tc>
        <w:tc>
          <w:tcPr>
            <w:tcW w:w="1644"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3B6AAD">
        <w:trPr>
          <w:trHeight w:val="600"/>
        </w:trPr>
        <w:tc>
          <w:tcPr>
            <w:tcW w:w="800" w:type="dxa"/>
            <w:tcBorders>
              <w:top w:val="single" w:sz="4" w:space="0" w:color="auto"/>
              <w:left w:val="single" w:sz="4" w:space="0" w:color="auto"/>
              <w:bottom w:val="single" w:sz="4" w:space="0" w:color="auto"/>
              <w:right w:val="single" w:sz="4" w:space="0" w:color="auto"/>
            </w:tcBorders>
            <w:shd w:val="clear" w:color="000000" w:fill="FFFFFF"/>
            <w:noWrap/>
            <w:hideMark/>
          </w:tcPr>
          <w:p w:rsidR="00437FAE" w:rsidRPr="004568CB" w:rsidRDefault="00437FAE" w:rsidP="00437FAE">
            <w:pPr>
              <w:spacing w:after="0" w:line="240" w:lineRule="auto"/>
              <w:jc w:val="center"/>
              <w:rPr>
                <w:rFonts w:eastAsia="Times New Roman" w:cs="Times New Roman"/>
                <w:sz w:val="26"/>
                <w:szCs w:val="26"/>
              </w:rPr>
            </w:pPr>
            <w:r w:rsidRPr="004568CB">
              <w:rPr>
                <w:rFonts w:eastAsia="Times New Roman" w:cs="Times New Roman"/>
                <w:sz w:val="26"/>
                <w:szCs w:val="26"/>
              </w:rPr>
              <w:t>10</w:t>
            </w:r>
          </w:p>
        </w:tc>
        <w:tc>
          <w:tcPr>
            <w:tcW w:w="3960" w:type="dxa"/>
            <w:tcBorders>
              <w:top w:val="single" w:sz="4" w:space="0" w:color="auto"/>
              <w:left w:val="nil"/>
              <w:bottom w:val="single" w:sz="4" w:space="0" w:color="auto"/>
              <w:right w:val="single" w:sz="4" w:space="0" w:color="auto"/>
            </w:tcBorders>
            <w:shd w:val="clear" w:color="000000" w:fill="FFFFFF"/>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Thông tin về dự án, hạng mục đầu tư, đấu thầu, mua sắm công</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437FAE" w:rsidRPr="004568CB" w:rsidRDefault="00437FAE" w:rsidP="003B6AAD">
            <w:pPr>
              <w:spacing w:after="0" w:line="240" w:lineRule="auto"/>
              <w:jc w:val="center"/>
              <w:rPr>
                <w:rFonts w:eastAsia="Times New Roman" w:cs="Times New Roman"/>
                <w:sz w:val="26"/>
                <w:szCs w:val="26"/>
              </w:rPr>
            </w:pPr>
            <w:r w:rsidRPr="004568CB">
              <w:rPr>
                <w:rFonts w:eastAsia="Times New Roman" w:cs="Times New Roman"/>
                <w:sz w:val="26"/>
                <w:szCs w:val="26"/>
              </w:rPr>
              <w:t>tin/bài</w:t>
            </w:r>
          </w:p>
        </w:tc>
        <w:tc>
          <w:tcPr>
            <w:tcW w:w="1644"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c>
          <w:tcPr>
            <w:tcW w:w="1616" w:type="dxa"/>
            <w:tcBorders>
              <w:top w:val="single" w:sz="4" w:space="0" w:color="auto"/>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r w:rsidR="00437FAE" w:rsidRPr="004568CB" w:rsidTr="006210F3">
        <w:trPr>
          <w:trHeight w:val="285"/>
        </w:trPr>
        <w:tc>
          <w:tcPr>
            <w:tcW w:w="800" w:type="dxa"/>
            <w:tcBorders>
              <w:top w:val="nil"/>
              <w:left w:val="single" w:sz="4" w:space="0" w:color="auto"/>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 </w:t>
            </w:r>
          </w:p>
        </w:tc>
        <w:tc>
          <w:tcPr>
            <w:tcW w:w="3960"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 xml:space="preserve">Tổng số </w:t>
            </w:r>
          </w:p>
        </w:tc>
        <w:tc>
          <w:tcPr>
            <w:tcW w:w="175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 </w:t>
            </w:r>
          </w:p>
        </w:tc>
        <w:tc>
          <w:tcPr>
            <w:tcW w:w="1644"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jc w:val="center"/>
              <w:rPr>
                <w:rFonts w:eastAsia="Times New Roman" w:cs="Times New Roman"/>
                <w:b/>
                <w:bCs/>
                <w:sz w:val="26"/>
                <w:szCs w:val="26"/>
              </w:rPr>
            </w:pPr>
            <w:r w:rsidRPr="004568CB">
              <w:rPr>
                <w:rFonts w:eastAsia="Times New Roman" w:cs="Times New Roman"/>
                <w:b/>
                <w:bCs/>
                <w:sz w:val="26"/>
                <w:szCs w:val="26"/>
              </w:rPr>
              <w:t> </w:t>
            </w:r>
          </w:p>
        </w:tc>
        <w:tc>
          <w:tcPr>
            <w:tcW w:w="1616" w:type="dxa"/>
            <w:tcBorders>
              <w:top w:val="nil"/>
              <w:left w:val="nil"/>
              <w:bottom w:val="single" w:sz="4" w:space="0" w:color="auto"/>
              <w:right w:val="single" w:sz="4" w:space="0" w:color="auto"/>
            </w:tcBorders>
            <w:shd w:val="clear" w:color="auto" w:fill="auto"/>
            <w:noWrap/>
            <w:hideMark/>
          </w:tcPr>
          <w:p w:rsidR="00437FAE" w:rsidRPr="004568CB" w:rsidRDefault="00437FAE" w:rsidP="00437FAE">
            <w:pPr>
              <w:spacing w:after="0" w:line="240" w:lineRule="auto"/>
              <w:rPr>
                <w:rFonts w:eastAsia="Times New Roman" w:cs="Times New Roman"/>
                <w:sz w:val="26"/>
                <w:szCs w:val="26"/>
              </w:rPr>
            </w:pPr>
            <w:r w:rsidRPr="004568CB">
              <w:rPr>
                <w:rFonts w:eastAsia="Times New Roman" w:cs="Times New Roman"/>
                <w:sz w:val="26"/>
                <w:szCs w:val="26"/>
              </w:rPr>
              <w:t> </w:t>
            </w:r>
          </w:p>
        </w:tc>
      </w:tr>
    </w:tbl>
    <w:p w:rsidR="00C06DB3" w:rsidRPr="004568CB" w:rsidRDefault="00C06DB3" w:rsidP="004B0EEC">
      <w:pPr>
        <w:pStyle w:val="LO-normal"/>
        <w:spacing w:before="120" w:after="120" w:line="360" w:lineRule="atLeast"/>
        <w:rPr>
          <w:b/>
          <w:bCs/>
          <w:color w:val="auto"/>
          <w:sz w:val="28"/>
          <w:szCs w:val="28"/>
        </w:rPr>
      </w:pPr>
    </w:p>
    <w:p w:rsidR="00497AC3" w:rsidRPr="004568CB" w:rsidRDefault="00470E0F" w:rsidP="004B0EEC">
      <w:pPr>
        <w:pStyle w:val="LO-normal"/>
        <w:spacing w:before="120" w:after="120" w:line="360" w:lineRule="atLeast"/>
        <w:rPr>
          <w:b/>
          <w:bCs/>
          <w:color w:val="auto"/>
          <w:sz w:val="28"/>
          <w:szCs w:val="28"/>
        </w:rPr>
      </w:pPr>
      <w:r w:rsidRPr="004568CB">
        <w:rPr>
          <w:b/>
          <w:bCs/>
          <w:color w:val="auto"/>
          <w:sz w:val="28"/>
          <w:szCs w:val="28"/>
        </w:rPr>
        <w:lastRenderedPageBreak/>
        <w:t>3</w:t>
      </w:r>
      <w:r w:rsidR="00C06DB3" w:rsidRPr="004568CB">
        <w:rPr>
          <w:b/>
          <w:bCs/>
          <w:color w:val="auto"/>
          <w:sz w:val="28"/>
          <w:szCs w:val="28"/>
        </w:rPr>
        <w:t>.</w:t>
      </w:r>
      <w:r w:rsidRPr="004568CB">
        <w:rPr>
          <w:b/>
          <w:bCs/>
          <w:color w:val="auto"/>
          <w:sz w:val="28"/>
          <w:szCs w:val="28"/>
        </w:rPr>
        <w:t xml:space="preserve"> CUNG CẤP DỊCH VỤ CÔNG TRỰC TUYẾN</w:t>
      </w:r>
    </w:p>
    <w:tbl>
      <w:tblPr>
        <w:tblW w:w="9776" w:type="dxa"/>
        <w:tblLayout w:type="fixed"/>
        <w:tblLook w:val="04A0" w:firstRow="1" w:lastRow="0" w:firstColumn="1" w:lastColumn="0" w:noHBand="0" w:noVBand="1"/>
      </w:tblPr>
      <w:tblGrid>
        <w:gridCol w:w="704"/>
        <w:gridCol w:w="5103"/>
        <w:gridCol w:w="1634"/>
        <w:gridCol w:w="1201"/>
        <w:gridCol w:w="1134"/>
      </w:tblGrid>
      <w:tr w:rsidR="00303C4D" w:rsidRPr="004568CB" w:rsidTr="006210F3">
        <w:trPr>
          <w:trHeight w:val="465"/>
        </w:trPr>
        <w:tc>
          <w:tcPr>
            <w:tcW w:w="70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TT</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Nội dung/tiêu chí</w:t>
            </w:r>
          </w:p>
        </w:tc>
        <w:tc>
          <w:tcPr>
            <w:tcW w:w="163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Đơn vị tính</w:t>
            </w:r>
          </w:p>
        </w:tc>
        <w:tc>
          <w:tcPr>
            <w:tcW w:w="2335" w:type="dxa"/>
            <w:gridSpan w:val="2"/>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Phần khai báo số liệu báo cáo</w:t>
            </w:r>
          </w:p>
        </w:tc>
      </w:tr>
      <w:tr w:rsidR="00303C4D" w:rsidRPr="004568CB" w:rsidTr="006210F3">
        <w:trPr>
          <w:trHeight w:val="465"/>
        </w:trPr>
        <w:tc>
          <w:tcPr>
            <w:tcW w:w="70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rPr>
                <w:rFonts w:eastAsia="Times New Roman" w:cs="Times New Roman"/>
                <w:b/>
                <w:bCs/>
                <w:sz w:val="26"/>
                <w:szCs w:val="26"/>
              </w:rPr>
            </w:pPr>
          </w:p>
        </w:tc>
        <w:tc>
          <w:tcPr>
            <w:tcW w:w="5103"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rPr>
                <w:rFonts w:eastAsia="Times New Roman" w:cs="Times New Roman"/>
                <w:b/>
                <w:bCs/>
                <w:sz w:val="26"/>
                <w:szCs w:val="26"/>
              </w:rPr>
            </w:pPr>
          </w:p>
        </w:tc>
        <w:tc>
          <w:tcPr>
            <w:tcW w:w="163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rPr>
                <w:rFonts w:eastAsia="Times New Roman" w:cs="Times New Roman"/>
                <w:b/>
                <w:bCs/>
                <w:sz w:val="26"/>
                <w:szCs w:val="26"/>
              </w:rPr>
            </w:pPr>
          </w:p>
        </w:tc>
        <w:tc>
          <w:tcPr>
            <w:tcW w:w="1201" w:type="dxa"/>
            <w:tcBorders>
              <w:top w:val="nil"/>
              <w:left w:val="nil"/>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Số liệu</w:t>
            </w:r>
          </w:p>
        </w:tc>
        <w:tc>
          <w:tcPr>
            <w:tcW w:w="1134" w:type="dxa"/>
            <w:tcBorders>
              <w:top w:val="nil"/>
              <w:left w:val="nil"/>
              <w:bottom w:val="single" w:sz="4" w:space="0" w:color="auto"/>
              <w:right w:val="single" w:sz="4" w:space="0" w:color="auto"/>
            </w:tcBorders>
            <w:shd w:val="clear" w:color="auto" w:fill="C5E0B3" w:themeFill="accent6" w:themeFillTint="66"/>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Ghi chú</w:t>
            </w: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(1)</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(2)</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(3)</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(4)</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(5)</w:t>
            </w:r>
          </w:p>
        </w:tc>
      </w:tr>
      <w:tr w:rsidR="00303C4D" w:rsidRPr="004568CB" w:rsidTr="006210F3">
        <w:trPr>
          <w:trHeight w:val="36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1</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Thông tin về thủ tục hành chính và cổng dịch vụ công</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w:t>
            </w:r>
          </w:p>
        </w:tc>
      </w:tr>
      <w:tr w:rsidR="00303C4D" w:rsidRPr="004568CB" w:rsidTr="006210F3">
        <w:trPr>
          <w:trHeight w:val="43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1.1</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Tổng số thủ tục hành chính của tỉnh chủ trì thực hiện:</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thủ tục</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Tổng số thủ tục hành chính của Tỉnh phải thực hiện trực tuyến:</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thủ tục</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63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Cung cấp quyết định của Lãnh đạo Tỉnh về nội dung này:</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 xml:space="preserve">thông tin kiểm chứng </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9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xml:space="preserve">Trong đó: Số lượng thủ tục hành chính có nhu cầu sử dụng dữ liệu từ CSDLQG về Đăng ký doanh nghiệp: </w:t>
            </w:r>
            <w:r w:rsidRPr="004568CB">
              <w:rPr>
                <w:rFonts w:eastAsia="Times New Roman" w:cs="Times New Roman"/>
                <w:sz w:val="26"/>
                <w:szCs w:val="26"/>
              </w:rPr>
              <w:br/>
              <w:t>Tổng số thủ tục hành chính có nhu cầu sử dụng dữ liệu từ CSDLQG về Đăng ký doanh nghiệp:</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thủ tục</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69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1.2</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Tổng số hồ sơ giải quyết thủ tục hành chính của tỉnh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i/>
                <w:iCs/>
                <w:sz w:val="26"/>
                <w:szCs w:val="26"/>
              </w:rPr>
            </w:pPr>
            <w:r w:rsidRPr="004568CB">
              <w:rPr>
                <w:rFonts w:eastAsia="Times New Roman" w:cs="Times New Roman"/>
                <w:i/>
                <w:iCs/>
                <w:sz w:val="26"/>
                <w:szCs w:val="26"/>
              </w:rPr>
              <w:t>Nếu có, cho biết: + Số lượng CQNN của tỉnh đã công khai</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đơn vị</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i/>
                <w:iCs/>
                <w:sz w:val="26"/>
                <w:szCs w:val="26"/>
              </w:rPr>
            </w:pPr>
            <w:r w:rsidRPr="004568CB">
              <w:rPr>
                <w:rFonts w:eastAsia="Times New Roman" w:cs="Times New Roman"/>
                <w:i/>
                <w:iCs/>
                <w:sz w:val="26"/>
                <w:szCs w:val="26"/>
              </w:rPr>
              <w:t> </w:t>
            </w: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i/>
                <w:iCs/>
                <w:sz w:val="26"/>
                <w:szCs w:val="26"/>
              </w:rPr>
            </w:pPr>
            <w:r w:rsidRPr="004568CB">
              <w:rPr>
                <w:rFonts w:eastAsia="Times New Roman" w:cs="Times New Roman"/>
                <w:i/>
                <w:iCs/>
                <w:sz w:val="26"/>
                <w:szCs w:val="26"/>
              </w:rPr>
              <w:t>+ Tỉ lệ</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i/>
                <w:iCs/>
                <w:sz w:val="26"/>
                <w:szCs w:val="26"/>
              </w:rPr>
            </w:pPr>
            <w:r w:rsidRPr="004568CB">
              <w:rPr>
                <w:rFonts w:eastAsia="Times New Roman" w:cs="Times New Roman"/>
                <w:i/>
                <w:iCs/>
                <w:sz w:val="26"/>
                <w:szCs w:val="26"/>
              </w:rPr>
              <w:t> </w:t>
            </w: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2</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Tổng số dịch vụ công trực tuyến mức độ 1, 2:</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w:t>
            </w:r>
          </w:p>
        </w:tc>
      </w:tr>
      <w:tr w:rsidR="00303C4D" w:rsidRPr="004568CB" w:rsidTr="006210F3">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3</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Dịch vụ công trực tuyến (DVCTT) mức độ 3:</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w:t>
            </w:r>
          </w:p>
        </w:tc>
      </w:tr>
      <w:tr w:rsidR="00303C4D" w:rsidRPr="004568CB" w:rsidTr="0095049A">
        <w:trPr>
          <w:trHeight w:val="315"/>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xml:space="preserve">- Tổng số dịch vụ công trực tuyến mức độ 3: </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95049A">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hồ sơ đã được tiếp nhận, giải quyết qua các DVCTT mức độ 3 trong năm:</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p>
        </w:tc>
      </w:tr>
      <w:tr w:rsidR="00303C4D" w:rsidRPr="004568CB" w:rsidTr="0095049A">
        <w:trPr>
          <w:trHeight w:val="630"/>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849" w:rsidRPr="004568CB" w:rsidRDefault="00303C4D" w:rsidP="007E7849">
            <w:pPr>
              <w:spacing w:after="0" w:line="240" w:lineRule="auto"/>
              <w:jc w:val="both"/>
              <w:rPr>
                <w:rFonts w:eastAsia="Times New Roman" w:cs="Times New Roman"/>
                <w:bCs/>
                <w:i/>
                <w:iCs/>
                <w:sz w:val="26"/>
                <w:szCs w:val="26"/>
              </w:rPr>
            </w:pPr>
            <w:r w:rsidRPr="004568CB">
              <w:rPr>
                <w:rFonts w:eastAsia="Times New Roman" w:cs="Times New Roman"/>
                <w:sz w:val="26"/>
                <w:szCs w:val="26"/>
              </w:rPr>
              <w:t>- Tổng số DVCTT mức độ 3 xử lý bằng hồ sơ điện tử</w:t>
            </w:r>
            <w:r w:rsidR="007E7849" w:rsidRPr="004568CB">
              <w:rPr>
                <w:rFonts w:eastAsia="Times New Roman" w:cs="Times New Roman"/>
                <w:b/>
                <w:bCs/>
                <w:i/>
                <w:iCs/>
                <w:sz w:val="26"/>
                <w:szCs w:val="26"/>
              </w:rPr>
              <w:t xml:space="preserve">(Giải thích: </w:t>
            </w:r>
            <w:r w:rsidR="007E7849" w:rsidRPr="004568CB">
              <w:rPr>
                <w:rFonts w:eastAsia="Times New Roman" w:cs="Times New Roman"/>
                <w:bCs/>
                <w:i/>
                <w:iCs/>
                <w:sz w:val="26"/>
                <w:szCs w:val="26"/>
              </w:rPr>
              <w:t xml:space="preserve">“DVCTT được xử lý bằng hồ sơ điện tử được hiểu là </w:t>
            </w:r>
          </w:p>
          <w:p w:rsidR="00303C4D" w:rsidRPr="004568CB" w:rsidRDefault="007E7849" w:rsidP="007E7849">
            <w:pPr>
              <w:spacing w:after="0" w:line="240" w:lineRule="auto"/>
              <w:jc w:val="both"/>
              <w:rPr>
                <w:rFonts w:eastAsia="Times New Roman" w:cs="Times New Roman"/>
                <w:sz w:val="26"/>
                <w:szCs w:val="26"/>
              </w:rPr>
            </w:pPr>
            <w:r w:rsidRPr="004568CB">
              <w:rPr>
                <w:rFonts w:eastAsia="Times New Roman" w:cs="Times New Roman"/>
                <w:bCs/>
                <w:i/>
                <w:iCs/>
                <w:sz w:val="26"/>
                <w:szCs w:val="26"/>
              </w:rPr>
              <w:t>tất cả các thành phần hồ sơ TTHC được lưu chuyển, xử lý dưới dạng điện tử”</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95049A">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DVCTT mức độ 3 được tích hợp lên Cổng Dịch vụ công quốc gia</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6210F3">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DVCTT mức độ 3 có phát sinh hồ sơ trực tuyến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630"/>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hồ sơ của các DVCTT mức độ 3 vẫn được người dân, doanh nghiệp gửi xử lý trực tiếp (hồ sơ không trực tuyến) từ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r w:rsidRPr="004568CB">
              <w:rPr>
                <w:rFonts w:eastAsia="Times New Roman" w:cs="Times New Roman"/>
                <w:b/>
                <w:bCs/>
                <w:sz w:val="26"/>
                <w:szCs w:val="26"/>
              </w:rPr>
              <w:t> </w:t>
            </w:r>
          </w:p>
        </w:tc>
      </w:tr>
      <w:tr w:rsidR="00303C4D" w:rsidRPr="004568CB" w:rsidTr="00D112D5">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3 sử dụng chữ ký số trên nền tảng di động để thực hiện TTHC</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D112D5">
        <w:trPr>
          <w:trHeight w:val="94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3 có biểu mẫu điện tử tự động nhập các thông tin mà người dân, doanh nghiệp (thông tin được tự động lấy từ thông tin đã khai báo trong lần sử dụng trước hoặc từ các cơ sở dữ liệu khác đã có)</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EE094E" w:rsidRPr="004568CB" w:rsidTr="00D112D5">
        <w:trPr>
          <w:trHeight w:val="1260"/>
        </w:trPr>
        <w:tc>
          <w:tcPr>
            <w:tcW w:w="704" w:type="dxa"/>
            <w:vMerge/>
            <w:tcBorders>
              <w:top w:val="nil"/>
              <w:left w:val="single" w:sz="4" w:space="0" w:color="auto"/>
              <w:bottom w:val="single" w:sz="4" w:space="0" w:color="000000"/>
              <w:right w:val="single" w:sz="4" w:space="0" w:color="auto"/>
            </w:tcBorders>
            <w:vAlign w:val="center"/>
            <w:hideMark/>
          </w:tcPr>
          <w:p w:rsidR="00EE094E" w:rsidRPr="004568CB" w:rsidRDefault="00EE094E"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94E" w:rsidRPr="004568CB" w:rsidRDefault="00EE094E"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3 đã kết nối và sử dụng dữ liệu từ CSDL quốc gia về Đăng ký doanh nghiệp:</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94E" w:rsidRPr="004568CB" w:rsidRDefault="00EE094E"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94E" w:rsidRPr="004568CB" w:rsidRDefault="00EE094E"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094E" w:rsidRPr="004568CB" w:rsidRDefault="00EE094E" w:rsidP="00C06DB3">
            <w:pPr>
              <w:spacing w:after="0" w:line="240" w:lineRule="auto"/>
              <w:rPr>
                <w:rFonts w:eastAsia="Times New Roman" w:cs="Times New Roman"/>
                <w:b/>
                <w:bCs/>
                <w:sz w:val="26"/>
                <w:szCs w:val="26"/>
              </w:rPr>
            </w:pPr>
          </w:p>
        </w:tc>
      </w:tr>
      <w:tr w:rsidR="00303C4D" w:rsidRPr="004568CB" w:rsidTr="00D112D5">
        <w:trPr>
          <w:trHeight w:val="31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4</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xml:space="preserve">Dịch vụ công trực tuyến mức độ 4: </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p>
        </w:tc>
      </w:tr>
      <w:tr w:rsidR="00303C4D" w:rsidRPr="004568CB" w:rsidTr="006210F3">
        <w:trPr>
          <w:trHeight w:val="315"/>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DVCTT mức độ 4:</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p>
        </w:tc>
      </w:tr>
      <w:tr w:rsidR="00303C4D" w:rsidRPr="004568CB" w:rsidTr="006210F3">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hồ sơ đã được tiếp nhận, giải quyết qua các DVCTT mức độ 4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p>
        </w:tc>
      </w:tr>
      <w:tr w:rsidR="00303C4D" w:rsidRPr="004568CB" w:rsidTr="006210F3">
        <w:trPr>
          <w:trHeight w:val="630"/>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7E7849" w:rsidRPr="004568CB" w:rsidRDefault="00303C4D" w:rsidP="007E7849">
            <w:pPr>
              <w:spacing w:after="0" w:line="240" w:lineRule="auto"/>
              <w:jc w:val="both"/>
              <w:rPr>
                <w:rFonts w:eastAsia="Times New Roman" w:cs="Times New Roman"/>
                <w:bCs/>
                <w:i/>
                <w:iCs/>
                <w:sz w:val="26"/>
                <w:szCs w:val="26"/>
              </w:rPr>
            </w:pPr>
            <w:r w:rsidRPr="004568CB">
              <w:rPr>
                <w:rFonts w:eastAsia="Times New Roman" w:cs="Times New Roman"/>
                <w:sz w:val="26"/>
                <w:szCs w:val="26"/>
              </w:rPr>
              <w:t>- Tổng số DVCTT</w:t>
            </w:r>
            <w:r w:rsidR="007E7849" w:rsidRPr="004568CB">
              <w:rPr>
                <w:rFonts w:eastAsia="Times New Roman" w:cs="Times New Roman"/>
                <w:sz w:val="26"/>
                <w:szCs w:val="26"/>
              </w:rPr>
              <w:t xml:space="preserve"> mức độ 4 xử lý bằng hồ sơ điện </w:t>
            </w:r>
            <w:r w:rsidRPr="004568CB">
              <w:rPr>
                <w:rFonts w:eastAsia="Times New Roman" w:cs="Times New Roman"/>
                <w:sz w:val="26"/>
                <w:szCs w:val="26"/>
              </w:rPr>
              <w:t>tử</w:t>
            </w:r>
            <w:r w:rsidRPr="004568CB">
              <w:rPr>
                <w:rFonts w:eastAsia="Times New Roman" w:cs="Times New Roman"/>
                <w:b/>
                <w:bCs/>
                <w:i/>
                <w:iCs/>
                <w:sz w:val="26"/>
                <w:szCs w:val="26"/>
              </w:rPr>
              <w:t>(Giải thích</w:t>
            </w:r>
            <w:r w:rsidR="007E7849" w:rsidRPr="004568CB">
              <w:rPr>
                <w:rFonts w:eastAsia="Times New Roman" w:cs="Times New Roman"/>
                <w:b/>
                <w:bCs/>
                <w:i/>
                <w:iCs/>
                <w:sz w:val="26"/>
                <w:szCs w:val="26"/>
              </w:rPr>
              <w:t xml:space="preserve">): </w:t>
            </w:r>
            <w:r w:rsidR="007E7849" w:rsidRPr="004568CB">
              <w:rPr>
                <w:rFonts w:eastAsia="Times New Roman" w:cs="Times New Roman"/>
                <w:bCs/>
                <w:i/>
                <w:iCs/>
                <w:sz w:val="26"/>
                <w:szCs w:val="26"/>
              </w:rPr>
              <w:t xml:space="preserve">“DVCTT được xử lý bằng hồ sơ điện tử được hiểu là </w:t>
            </w:r>
          </w:p>
          <w:p w:rsidR="00303C4D" w:rsidRPr="004568CB" w:rsidRDefault="007E7849" w:rsidP="007E7849">
            <w:pPr>
              <w:spacing w:after="0" w:line="240" w:lineRule="auto"/>
              <w:jc w:val="both"/>
              <w:rPr>
                <w:rFonts w:eastAsia="Times New Roman" w:cs="Times New Roman"/>
                <w:sz w:val="26"/>
                <w:szCs w:val="26"/>
              </w:rPr>
            </w:pPr>
            <w:r w:rsidRPr="004568CB">
              <w:rPr>
                <w:rFonts w:eastAsia="Times New Roman" w:cs="Times New Roman"/>
                <w:bCs/>
                <w:i/>
                <w:iCs/>
                <w:sz w:val="26"/>
                <w:szCs w:val="26"/>
              </w:rPr>
              <w:t>tất cả các thành phần hồ sơ TTHC được lưu chuyển, xử lý dưới dạng điện tử”</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6210F3">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-Tổng số DVCTT mức độ 4 được tích hợp lên Cổng Dịch vụ công quốc gia</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6210F3">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xml:space="preserve">- Tổng số DVCTT mức độ 4 có phát sinh hồ sơ trực tuyến: </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95049A">
        <w:trPr>
          <w:trHeight w:val="630"/>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Tổng số hồ sơ của các DVCTT mức độ 4 vẫn được người dân, doanh nghiệp gửi xử lý trực tiếp (hồ sơ không trực tuyến) từ trong năm:</w:t>
            </w:r>
          </w:p>
        </w:tc>
        <w:tc>
          <w:tcPr>
            <w:tcW w:w="16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hồ sơ</w:t>
            </w:r>
          </w:p>
        </w:tc>
        <w:tc>
          <w:tcPr>
            <w:tcW w:w="1201"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nil"/>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95049A">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4 có thanh toán điện tử:</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95049A">
        <w:trPr>
          <w:trHeight w:val="31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4 sử dụng chữ ký số trên nền tảng di động để thực hiện TTHC</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95049A">
        <w:trPr>
          <w:trHeight w:val="945"/>
        </w:trPr>
        <w:tc>
          <w:tcPr>
            <w:tcW w:w="704" w:type="dxa"/>
            <w:vMerge/>
            <w:tcBorders>
              <w:top w:val="nil"/>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4 có biểu mẫu điện tử tự động nhập các thông tin mà người dân, doanh nghiệp (thông tin được tự động lấy từ thông tin đã khai báo trong lần sử dụng trước hoặc lấy từ các cơ sở dữ liệu khác đã có):</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C234EA" w:rsidRPr="004568CB" w:rsidTr="00C234EA">
        <w:trPr>
          <w:trHeight w:val="955"/>
        </w:trPr>
        <w:tc>
          <w:tcPr>
            <w:tcW w:w="704" w:type="dxa"/>
            <w:vMerge/>
            <w:tcBorders>
              <w:top w:val="nil"/>
              <w:left w:val="single" w:sz="4" w:space="0" w:color="auto"/>
              <w:bottom w:val="single" w:sz="4" w:space="0" w:color="000000"/>
              <w:right w:val="single" w:sz="4" w:space="0" w:color="auto"/>
            </w:tcBorders>
            <w:vAlign w:val="center"/>
            <w:hideMark/>
          </w:tcPr>
          <w:p w:rsidR="00C234EA" w:rsidRPr="004568CB" w:rsidRDefault="00C234EA" w:rsidP="00C06DB3">
            <w:pPr>
              <w:spacing w:after="0" w:line="240" w:lineRule="auto"/>
              <w:rPr>
                <w:rFonts w:eastAsia="Times New Roman" w:cs="Times New Roman"/>
                <w:sz w:val="26"/>
                <w:szCs w:val="26"/>
              </w:rPr>
            </w:pP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C234EA" w:rsidRPr="004568CB" w:rsidRDefault="00C234EA" w:rsidP="00C06DB3">
            <w:pPr>
              <w:spacing w:after="0" w:line="240" w:lineRule="auto"/>
              <w:jc w:val="both"/>
              <w:rPr>
                <w:rFonts w:eastAsia="Times New Roman" w:cs="Times New Roman"/>
                <w:sz w:val="26"/>
                <w:szCs w:val="26"/>
              </w:rPr>
            </w:pPr>
            <w:r w:rsidRPr="004568CB">
              <w:rPr>
                <w:rFonts w:eastAsia="Times New Roman" w:cs="Times New Roman"/>
                <w:sz w:val="26"/>
                <w:szCs w:val="26"/>
              </w:rPr>
              <w:t>- Số lượng DVCTT mức độ 4 đã kết nối và sử dụng dữ liệu từ CSDLQG về Đăng ký doanh nghiệp:</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C234EA" w:rsidRPr="004568CB" w:rsidRDefault="00C234EA"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dịch vụ</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C234EA" w:rsidRPr="004568CB" w:rsidRDefault="00C234EA"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234EA" w:rsidRPr="004568CB" w:rsidRDefault="00C234EA" w:rsidP="00C06DB3">
            <w:pPr>
              <w:spacing w:after="0" w:line="240" w:lineRule="auto"/>
              <w:rPr>
                <w:rFonts w:eastAsia="Times New Roman" w:cs="Times New Roman"/>
                <w:b/>
                <w:bCs/>
                <w:sz w:val="26"/>
                <w:szCs w:val="26"/>
              </w:rPr>
            </w:pPr>
          </w:p>
        </w:tc>
      </w:tr>
      <w:tr w:rsidR="00303C4D" w:rsidRPr="004568CB" w:rsidTr="00C234EA">
        <w:trPr>
          <w:trHeight w:val="84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5</w:t>
            </w: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7E7849" w:rsidRPr="004568CB" w:rsidRDefault="00303C4D" w:rsidP="007E7849">
            <w:pPr>
              <w:spacing w:after="0" w:line="240" w:lineRule="auto"/>
              <w:rPr>
                <w:rFonts w:eastAsia="Times New Roman" w:cs="Times New Roman"/>
                <w:bCs/>
                <w:i/>
                <w:iCs/>
                <w:sz w:val="26"/>
                <w:szCs w:val="26"/>
              </w:rPr>
            </w:pPr>
            <w:r w:rsidRPr="004568CB">
              <w:rPr>
                <w:rFonts w:eastAsia="Times New Roman" w:cs="Times New Roman"/>
                <w:sz w:val="26"/>
                <w:szCs w:val="26"/>
              </w:rPr>
              <w:t>Tổng số DVC có hỗ trợ hướng dẫn sử dụng, giải đáp thắc mắc cho người dân và doanh nghiệp:</w:t>
            </w:r>
            <w:r w:rsidR="007E7849" w:rsidRPr="004568CB">
              <w:rPr>
                <w:rFonts w:eastAsia="Times New Roman" w:cs="Times New Roman"/>
                <w:b/>
                <w:bCs/>
                <w:i/>
                <w:iCs/>
                <w:sz w:val="26"/>
                <w:szCs w:val="26"/>
              </w:rPr>
              <w:t>(</w:t>
            </w:r>
            <w:r w:rsidRPr="004568CB">
              <w:rPr>
                <w:rFonts w:eastAsia="Times New Roman" w:cs="Times New Roman"/>
                <w:b/>
                <w:bCs/>
                <w:i/>
                <w:iCs/>
                <w:sz w:val="26"/>
                <w:szCs w:val="26"/>
              </w:rPr>
              <w:t>Giải thích</w:t>
            </w:r>
            <w:r w:rsidR="007E7849" w:rsidRPr="004568CB">
              <w:rPr>
                <w:rFonts w:eastAsia="Times New Roman" w:cs="Times New Roman"/>
                <w:b/>
                <w:bCs/>
                <w:i/>
                <w:iCs/>
                <w:sz w:val="26"/>
                <w:szCs w:val="26"/>
              </w:rPr>
              <w:t xml:space="preserve">): </w:t>
            </w:r>
            <w:r w:rsidR="007E7849" w:rsidRPr="004568CB">
              <w:rPr>
                <w:rFonts w:eastAsia="Times New Roman" w:cs="Times New Roman"/>
                <w:bCs/>
                <w:i/>
                <w:iCs/>
                <w:sz w:val="26"/>
                <w:szCs w:val="26"/>
              </w:rPr>
              <w:t xml:space="preserve">“Dịch vụ công được hỗ trợ giải đáp thắc mắc cho người dân, doanh nghiệp” được hiểu là khi cung cấp DVC đó sẽ có những phương thức sẵn sàng, thuận tiện để kết nối với người dân và doanh nghiệp và giải đáp thắc mắc khi cần, các phương thức này </w:t>
            </w:r>
            <w:r w:rsidR="007E7849" w:rsidRPr="004568CB">
              <w:rPr>
                <w:rFonts w:eastAsia="Times New Roman" w:cs="Times New Roman"/>
                <w:bCs/>
                <w:i/>
                <w:iCs/>
                <w:sz w:val="26"/>
                <w:szCs w:val="26"/>
              </w:rPr>
              <w:lastRenderedPageBreak/>
              <w:t>gồm:</w:t>
            </w:r>
          </w:p>
          <w:p w:rsidR="007E7849" w:rsidRPr="004568CB" w:rsidRDefault="007E7849" w:rsidP="007E7849">
            <w:pPr>
              <w:spacing w:after="0" w:line="240" w:lineRule="auto"/>
              <w:rPr>
                <w:rFonts w:eastAsia="Times New Roman" w:cs="Times New Roman"/>
                <w:bCs/>
                <w:i/>
                <w:iCs/>
                <w:sz w:val="26"/>
                <w:szCs w:val="26"/>
              </w:rPr>
            </w:pPr>
            <w:r w:rsidRPr="004568CB">
              <w:rPr>
                <w:rFonts w:eastAsia="Times New Roman" w:cs="Times New Roman"/>
                <w:bCs/>
                <w:i/>
                <w:iCs/>
                <w:sz w:val="26"/>
                <w:szCs w:val="26"/>
              </w:rPr>
              <w:t>- Hướng dẫn trực tuyến (qua phần mềm);</w:t>
            </w:r>
          </w:p>
          <w:p w:rsidR="007E7849" w:rsidRPr="004568CB" w:rsidRDefault="007E7849" w:rsidP="007E7849">
            <w:pPr>
              <w:spacing w:after="0" w:line="240" w:lineRule="auto"/>
              <w:rPr>
                <w:rFonts w:eastAsia="Times New Roman" w:cs="Times New Roman"/>
                <w:bCs/>
                <w:i/>
                <w:iCs/>
                <w:sz w:val="26"/>
                <w:szCs w:val="26"/>
              </w:rPr>
            </w:pPr>
            <w:r w:rsidRPr="004568CB">
              <w:rPr>
                <w:rFonts w:eastAsia="Times New Roman" w:cs="Times New Roman"/>
                <w:bCs/>
                <w:i/>
                <w:iCs/>
                <w:sz w:val="26"/>
                <w:szCs w:val="26"/>
              </w:rPr>
              <w:t>- Hướng dẫn qua điện thoại (dịch vụ hỏi đáp qua điện thoại);</w:t>
            </w:r>
          </w:p>
          <w:p w:rsidR="00303C4D" w:rsidRPr="004568CB" w:rsidRDefault="007E7849" w:rsidP="007E7849">
            <w:pPr>
              <w:spacing w:after="0" w:line="240" w:lineRule="auto"/>
              <w:rPr>
                <w:rFonts w:eastAsia="Times New Roman" w:cs="Times New Roman"/>
                <w:b/>
                <w:bCs/>
                <w:i/>
                <w:iCs/>
                <w:sz w:val="26"/>
                <w:szCs w:val="26"/>
              </w:rPr>
            </w:pPr>
            <w:r w:rsidRPr="004568CB">
              <w:rPr>
                <w:rFonts w:eastAsia="Times New Roman" w:cs="Times New Roman"/>
                <w:bCs/>
                <w:i/>
                <w:iCs/>
                <w:sz w:val="26"/>
                <w:szCs w:val="26"/>
              </w:rPr>
              <w:t>- Có bộ phận chăm sóc khách hàng trực tiếp (đặt tại CQNN hoặc địa điểm khác)”</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lastRenderedPageBreak/>
              <w:t>dịch vụ</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D6244A">
        <w:trPr>
          <w:trHeight w:val="94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lastRenderedPageBreak/>
              <w:t>6</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E7849" w:rsidRPr="004568CB" w:rsidRDefault="00303C4D" w:rsidP="007E7849">
            <w:pPr>
              <w:spacing w:after="0" w:line="240" w:lineRule="auto"/>
              <w:rPr>
                <w:rFonts w:eastAsia="Times New Roman" w:cs="Times New Roman"/>
                <w:bCs/>
                <w:i/>
                <w:iCs/>
                <w:sz w:val="26"/>
                <w:szCs w:val="26"/>
              </w:rPr>
            </w:pPr>
            <w:r w:rsidRPr="004568CB">
              <w:rPr>
                <w:rFonts w:eastAsia="Times New Roman" w:cs="Times New Roman"/>
                <w:sz w:val="26"/>
                <w:szCs w:val="26"/>
              </w:rPr>
              <w:t>Tỷ lệ người dân và doanh nghiệp tham gia hệ thống thông tin Chính phủ điện tử được xác thực định danh điện tử thông suốt và hợp nhất trên tất cả các hệ thống thông tin của tỉnh</w:t>
            </w:r>
            <w:r w:rsidRPr="004568CB">
              <w:rPr>
                <w:rFonts w:eastAsia="Times New Roman" w:cs="Times New Roman"/>
                <w:sz w:val="26"/>
                <w:szCs w:val="26"/>
              </w:rPr>
              <w:br/>
            </w:r>
            <w:r w:rsidRPr="004568CB">
              <w:rPr>
                <w:rFonts w:eastAsia="Times New Roman" w:cs="Times New Roman"/>
                <w:b/>
                <w:bCs/>
                <w:i/>
                <w:iCs/>
                <w:sz w:val="26"/>
                <w:szCs w:val="26"/>
              </w:rPr>
              <w:t>(Giải thích</w:t>
            </w:r>
            <w:r w:rsidR="007E7849" w:rsidRPr="004568CB">
              <w:rPr>
                <w:rFonts w:eastAsia="Times New Roman" w:cs="Times New Roman"/>
                <w:b/>
                <w:bCs/>
                <w:i/>
                <w:iCs/>
                <w:sz w:val="26"/>
                <w:szCs w:val="26"/>
              </w:rPr>
              <w:t>):</w:t>
            </w:r>
            <w:r w:rsidR="007E7849" w:rsidRPr="004568CB">
              <w:rPr>
                <w:rFonts w:eastAsia="Times New Roman" w:cs="Times New Roman"/>
                <w:bCs/>
                <w:i/>
                <w:iCs/>
                <w:sz w:val="26"/>
                <w:szCs w:val="26"/>
              </w:rPr>
              <w:t>“Người dân và doanh nghiệp tham gia hệ thống thông tin Chính phủ điện tử được xác thực định danh điện tử thông suốt và hợp nhất trên tất cả các hệ thống thông tin của các cấp chính quyền từ trung ương đến địa phương”, nghĩa là:</w:t>
            </w:r>
          </w:p>
          <w:p w:rsidR="00303C4D" w:rsidRPr="004568CB" w:rsidRDefault="007E7849" w:rsidP="007E7849">
            <w:pPr>
              <w:spacing w:after="0" w:line="240" w:lineRule="auto"/>
              <w:rPr>
                <w:rFonts w:eastAsia="Times New Roman" w:cs="Times New Roman"/>
                <w:sz w:val="26"/>
                <w:szCs w:val="26"/>
              </w:rPr>
            </w:pPr>
            <w:r w:rsidRPr="004568CB">
              <w:rPr>
                <w:rFonts w:eastAsia="Times New Roman" w:cs="Times New Roman"/>
                <w:bCs/>
                <w:i/>
                <w:iCs/>
                <w:sz w:val="26"/>
                <w:szCs w:val="26"/>
              </w:rPr>
              <w:t>Người dân và doanh nghiệp có ít nhất một tài khoản đăng nhập vào một hệ thống thông tin (HTTT) của CQNN nào đó, khi đăng nhập vào HTTT này, người đăng nhập được xác thực định danh điện tử (bằng hình thức cụ thể như: mật khẩu; chữ ký số;…); việc xác thực này cũng có giá trị trên tất cả các HTTT khác của CQNN các cấp và người dân, doanh nghiệp không cần phải được xác thực định danh điện tử bằng hình thức nào khác”</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sz w:val="26"/>
                <w:szCs w:val="26"/>
              </w:rPr>
            </w:pPr>
          </w:p>
        </w:tc>
      </w:tr>
      <w:tr w:rsidR="00303C4D" w:rsidRPr="004568CB" w:rsidTr="00D6244A">
        <w:trPr>
          <w:trHeight w:val="49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sz w:val="26"/>
                <w:szCs w:val="26"/>
              </w:rPr>
            </w:pPr>
            <w:r w:rsidRPr="004568CB">
              <w:rPr>
                <w:rFonts w:eastAsia="Times New Roman" w:cs="Times New Roman"/>
                <w:b/>
                <w:bCs/>
                <w:sz w:val="26"/>
                <w:szCs w:val="26"/>
              </w:rPr>
              <w:t>7</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Sử dụng giao thức https</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b/>
                <w:bCs/>
                <w:i/>
                <w:iCs/>
                <w:sz w:val="26"/>
                <w:szCs w:val="26"/>
              </w:rPr>
            </w:pPr>
            <w:r w:rsidRPr="004568CB">
              <w:rPr>
                <w:rFonts w:eastAsia="Times New Roman" w:cs="Times New Roman"/>
                <w:b/>
                <w:bCs/>
                <w:i/>
                <w:iCs/>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b/>
                <w:bCs/>
                <w:i/>
                <w:iCs/>
                <w:sz w:val="26"/>
                <w:szCs w:val="26"/>
              </w:rPr>
            </w:pPr>
            <w:r w:rsidRPr="004568CB">
              <w:rPr>
                <w:rFonts w:eastAsia="Times New Roman" w:cs="Times New Roman"/>
                <w:b/>
                <w:bCs/>
                <w:i/>
                <w:iCs/>
                <w:sz w:val="26"/>
                <w:szCs w:val="26"/>
              </w:rPr>
              <w:t> </w:t>
            </w:r>
          </w:p>
        </w:tc>
      </w:tr>
      <w:tr w:rsidR="00303C4D" w:rsidRPr="004568CB" w:rsidTr="00D6244A">
        <w:trPr>
          <w:trHeight w:val="495"/>
        </w:trPr>
        <w:tc>
          <w:tcPr>
            <w:tcW w:w="7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xml:space="preserve"> - Số lượng Website/Portal cung cấp dịch vụ công trực tuyến mức độ 3, 4 của tỉnh sử dụng giao thức https:</w:t>
            </w:r>
          </w:p>
        </w:tc>
        <w:tc>
          <w:tcPr>
            <w:tcW w:w="1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Website/Portal</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r w:rsidR="00303C4D" w:rsidRPr="004568CB" w:rsidTr="006210F3">
        <w:trPr>
          <w:trHeight w:val="63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303C4D" w:rsidRPr="004568CB" w:rsidRDefault="00303C4D" w:rsidP="00C06DB3">
            <w:pPr>
              <w:spacing w:after="0" w:line="240" w:lineRule="auto"/>
              <w:rPr>
                <w:rFonts w:eastAsia="Times New Roman" w:cs="Times New Roman"/>
                <w:sz w:val="26"/>
                <w:szCs w:val="26"/>
              </w:rPr>
            </w:pPr>
          </w:p>
        </w:tc>
        <w:tc>
          <w:tcPr>
            <w:tcW w:w="5103"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Tỷ lệ Website/Portal cung cấp dịch vụ công trực tuyến mức độ 3, 4 của tỉnh sử dụng giao thức https / tổng số Website/Portal cung cung cấp dịch vụ công trực tuyến mức độ 3, 4 của tỉnh:</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i/>
                <w:iCs/>
                <w:sz w:val="26"/>
                <w:szCs w:val="26"/>
              </w:rPr>
            </w:pPr>
            <w:r w:rsidRPr="004568CB">
              <w:rPr>
                <w:rFonts w:eastAsia="Times New Roman" w:cs="Times New Roman"/>
                <w:i/>
                <w:iCs/>
                <w:sz w:val="26"/>
                <w:szCs w:val="26"/>
              </w:rPr>
              <w:t>%</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jc w:val="center"/>
              <w:rPr>
                <w:rFonts w:eastAsia="Times New Roman" w:cs="Times New Roman"/>
                <w:sz w:val="26"/>
                <w:szCs w:val="26"/>
              </w:rPr>
            </w:pPr>
            <w:r w:rsidRPr="004568CB">
              <w:rPr>
                <w:rFonts w:eastAsia="Times New Roman" w:cs="Times New Roman"/>
                <w:sz w:val="26"/>
                <w:szCs w:val="26"/>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03C4D" w:rsidRPr="004568CB" w:rsidRDefault="00303C4D" w:rsidP="00C06DB3">
            <w:pPr>
              <w:spacing w:after="0" w:line="240" w:lineRule="auto"/>
              <w:rPr>
                <w:rFonts w:eastAsia="Times New Roman" w:cs="Times New Roman"/>
                <w:sz w:val="26"/>
                <w:szCs w:val="26"/>
              </w:rPr>
            </w:pPr>
            <w:r w:rsidRPr="004568CB">
              <w:rPr>
                <w:rFonts w:eastAsia="Times New Roman" w:cs="Times New Roman"/>
                <w:sz w:val="26"/>
                <w:szCs w:val="26"/>
              </w:rPr>
              <w:t> </w:t>
            </w:r>
          </w:p>
        </w:tc>
      </w:tr>
    </w:tbl>
    <w:p w:rsidR="00303C4D" w:rsidRPr="004568CB" w:rsidRDefault="00303C4D" w:rsidP="004B0EEC">
      <w:pPr>
        <w:pStyle w:val="LO-normal"/>
        <w:spacing w:before="120" w:after="120" w:line="360" w:lineRule="atLeast"/>
        <w:rPr>
          <w:bCs/>
          <w:color w:val="auto"/>
          <w:sz w:val="28"/>
          <w:szCs w:val="28"/>
        </w:rPr>
        <w:sectPr w:rsidR="00303C4D" w:rsidRPr="004568CB" w:rsidSect="001C1371">
          <w:footerReference w:type="even" r:id="rId10"/>
          <w:footerReference w:type="default" r:id="rId11"/>
          <w:pgSz w:w="11907" w:h="16840" w:code="9"/>
          <w:pgMar w:top="1134" w:right="1134" w:bottom="1134" w:left="1701" w:header="720" w:footer="720" w:gutter="0"/>
          <w:cols w:space="720"/>
          <w:titlePg/>
          <w:docGrid w:linePitch="381"/>
        </w:sectPr>
      </w:pPr>
    </w:p>
    <w:tbl>
      <w:tblPr>
        <w:tblW w:w="14034" w:type="dxa"/>
        <w:tblInd w:w="113" w:type="dxa"/>
        <w:tblLayout w:type="fixed"/>
        <w:tblLook w:val="04A0" w:firstRow="1" w:lastRow="0" w:firstColumn="1" w:lastColumn="0" w:noHBand="0" w:noVBand="1"/>
      </w:tblPr>
      <w:tblGrid>
        <w:gridCol w:w="1059"/>
        <w:gridCol w:w="1168"/>
        <w:gridCol w:w="627"/>
        <w:gridCol w:w="688"/>
        <w:gridCol w:w="1331"/>
        <w:gridCol w:w="1251"/>
        <w:gridCol w:w="2475"/>
        <w:gridCol w:w="1146"/>
        <w:gridCol w:w="1414"/>
        <w:gridCol w:w="1595"/>
        <w:gridCol w:w="277"/>
        <w:gridCol w:w="1003"/>
      </w:tblGrid>
      <w:tr w:rsidR="00497AC3" w:rsidRPr="004568CB" w:rsidTr="00497AC3">
        <w:trPr>
          <w:trHeight w:val="300"/>
        </w:trPr>
        <w:tc>
          <w:tcPr>
            <w:tcW w:w="14034" w:type="dxa"/>
            <w:gridSpan w:val="12"/>
            <w:tcBorders>
              <w:top w:val="nil"/>
              <w:left w:val="nil"/>
              <w:bottom w:val="nil"/>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0"/>
                <w:szCs w:val="20"/>
              </w:rPr>
            </w:pPr>
            <w:r w:rsidRPr="004568CB">
              <w:rPr>
                <w:rFonts w:eastAsia="Times New Roman" w:cs="Times New Roman"/>
                <w:b/>
                <w:bCs/>
                <w:sz w:val="22"/>
                <w:szCs w:val="22"/>
              </w:rPr>
              <w:lastRenderedPageBreak/>
              <w:t>Bảng 3A.2: DANH SÁCH CÁC DỊCH VỤ CÔNG TRỰC TUYẾN MỨC ĐỘ 3 CỦA TỈNH/THÀNH PHỐ</w:t>
            </w:r>
          </w:p>
        </w:tc>
      </w:tr>
      <w:tr w:rsidR="00497AC3" w:rsidRPr="004568CB" w:rsidTr="00497AC3">
        <w:trPr>
          <w:trHeight w:val="1860"/>
        </w:trPr>
        <w:tc>
          <w:tcPr>
            <w:tcW w:w="14034" w:type="dxa"/>
            <w:gridSpan w:val="12"/>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i/>
                <w:iCs/>
                <w:sz w:val="22"/>
                <w:szCs w:val="22"/>
              </w:rPr>
            </w:pPr>
            <w:r w:rsidRPr="004568CB">
              <w:rPr>
                <w:rFonts w:eastAsia="Times New Roman" w:cs="Times New Roman"/>
                <w:i/>
                <w:iCs/>
                <w:sz w:val="22"/>
                <w:szCs w:val="22"/>
                <w:u w:val="single"/>
              </w:rPr>
              <w:t xml:space="preserve">Ghi chú: </w:t>
            </w:r>
            <w:r w:rsidRPr="004568CB">
              <w:rPr>
                <w:rFonts w:eastAsia="Times New Roman" w:cs="Times New Roman"/>
                <w:i/>
                <w:iCs/>
                <w:sz w:val="22"/>
                <w:szCs w:val="22"/>
              </w:rPr>
              <w:br/>
              <w:t>- Trường hợp không khai báo thông tin về số lượng hồ sơ tại cột (8), (9) tương ứng với mỗi dịch vụ khai báo được hiểu là không có hồ sơ phát sinh qua DVCTT.</w:t>
            </w:r>
            <w:r w:rsidRPr="004568CB">
              <w:rPr>
                <w:rFonts w:eastAsia="Times New Roman" w:cs="Times New Roman"/>
                <w:i/>
                <w:iCs/>
                <w:sz w:val="22"/>
                <w:szCs w:val="22"/>
              </w:rPr>
              <w:br/>
              <w:t>- Cột (5) và cột (6) chỉ dành cho khai báo đối với các DVCTT được thực hiện tại UBND cấp huyện và cấp xã.</w:t>
            </w:r>
            <w:r w:rsidRPr="004568CB">
              <w:rPr>
                <w:rFonts w:eastAsia="Times New Roman" w:cs="Times New Roman"/>
                <w:i/>
                <w:iCs/>
                <w:sz w:val="22"/>
                <w:szCs w:val="22"/>
              </w:rPr>
              <w:br/>
              <w:t>- Tỷ lệ tại cột (6) là kết quả của cột (5) chia cho Tổng số UBND (cấp huyện hoặc cấp xã) tương ứng với mỗi dịch vụ.</w:t>
            </w:r>
            <w:r w:rsidRPr="004568CB">
              <w:rPr>
                <w:rFonts w:eastAsia="Times New Roman" w:cs="Times New Roman"/>
                <w:i/>
                <w:iCs/>
                <w:sz w:val="22"/>
                <w:szCs w:val="22"/>
              </w:rPr>
              <w:br/>
              <w:t>- Cột (7): đánh dấu "X" nếu DVCTT do Bộ chuyên ngành cung cấp, tỉnh chỉ triển khai sử dụng.</w:t>
            </w:r>
          </w:p>
        </w:tc>
      </w:tr>
      <w:tr w:rsidR="00497AC3" w:rsidRPr="004568CB" w:rsidTr="00497AC3">
        <w:trPr>
          <w:trHeight w:val="300"/>
        </w:trPr>
        <w:tc>
          <w:tcPr>
            <w:tcW w:w="1059"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TT</w:t>
            </w:r>
          </w:p>
        </w:tc>
        <w:tc>
          <w:tcPr>
            <w:tcW w:w="1168"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Nhóm dịch vụ</w:t>
            </w:r>
          </w:p>
        </w:tc>
        <w:tc>
          <w:tcPr>
            <w:tcW w:w="627"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Tên dịch vụ</w:t>
            </w:r>
          </w:p>
        </w:tc>
        <w:tc>
          <w:tcPr>
            <w:tcW w:w="688"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Địa chỉ đăng tải dịch vụ</w:t>
            </w:r>
          </w:p>
        </w:tc>
        <w:tc>
          <w:tcPr>
            <w:tcW w:w="5057" w:type="dxa"/>
            <w:gridSpan w:val="3"/>
            <w:tcBorders>
              <w:top w:val="single" w:sz="4" w:space="0" w:color="auto"/>
              <w:left w:val="nil"/>
              <w:bottom w:val="single" w:sz="4" w:space="0" w:color="auto"/>
              <w:right w:val="single" w:sz="4" w:space="0" w:color="000000"/>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Quy mô triển khai, sử dụng</w:t>
            </w:r>
          </w:p>
        </w:tc>
        <w:tc>
          <w:tcPr>
            <w:tcW w:w="2560" w:type="dxa"/>
            <w:gridSpan w:val="2"/>
            <w:tcBorders>
              <w:top w:val="single" w:sz="4" w:space="0" w:color="auto"/>
              <w:left w:val="nil"/>
              <w:bottom w:val="single" w:sz="4" w:space="0" w:color="auto"/>
              <w:right w:val="single" w:sz="4" w:space="0" w:color="000000"/>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Hiệu quả sử dụng</w:t>
            </w:r>
          </w:p>
        </w:tc>
        <w:tc>
          <w:tcPr>
            <w:tcW w:w="1595" w:type="dxa"/>
            <w:vMerge w:val="restart"/>
            <w:tcBorders>
              <w:top w:val="nil"/>
              <w:left w:val="single" w:sz="4" w:space="0" w:color="auto"/>
              <w:bottom w:val="single" w:sz="4" w:space="0" w:color="000000"/>
              <w:right w:val="single" w:sz="4" w:space="0" w:color="auto"/>
            </w:tcBorders>
            <w:shd w:val="clear" w:color="auto" w:fill="auto"/>
            <w:vAlign w:val="center"/>
            <w:hideMark/>
          </w:tcPr>
          <w:p w:rsidR="00497AC3" w:rsidRPr="004568CB" w:rsidRDefault="0095049A"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Dịch vụ có sử dụng được chữ ký số trên nền tảng di động</w:t>
            </w:r>
            <w:r w:rsidR="00497AC3" w:rsidRPr="004568CB">
              <w:rPr>
                <w:rFonts w:eastAsia="Times New Roman" w:cs="Times New Roman"/>
                <w:b/>
                <w:bCs/>
                <w:sz w:val="22"/>
                <w:szCs w:val="22"/>
              </w:rPr>
              <w:br/>
              <w:t>(</w:t>
            </w:r>
            <w:r w:rsidR="00497AC3" w:rsidRPr="004568CB">
              <w:rPr>
                <w:rFonts w:eastAsia="Times New Roman" w:cs="Times New Roman"/>
                <w:i/>
                <w:iCs/>
                <w:sz w:val="22"/>
                <w:szCs w:val="22"/>
              </w:rPr>
              <w:t>Có: 1/ Không: 0</w:t>
            </w:r>
            <w:r w:rsidR="00497AC3" w:rsidRPr="004568CB">
              <w:rPr>
                <w:rFonts w:eastAsia="Times New Roman" w:cs="Times New Roman"/>
                <w:b/>
                <w:bCs/>
                <w:sz w:val="22"/>
                <w:szCs w:val="22"/>
              </w:rPr>
              <w:t>)</w:t>
            </w:r>
          </w:p>
        </w:tc>
        <w:tc>
          <w:tcPr>
            <w:tcW w:w="1280" w:type="dxa"/>
            <w:gridSpan w:val="2"/>
            <w:vMerge w:val="restart"/>
            <w:tcBorders>
              <w:top w:val="nil"/>
              <w:left w:val="single" w:sz="4" w:space="0" w:color="auto"/>
              <w:right w:val="single" w:sz="4" w:space="0" w:color="auto"/>
            </w:tcBorders>
            <w:vAlign w:val="center"/>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Ghi chú</w:t>
            </w:r>
          </w:p>
        </w:tc>
      </w:tr>
      <w:tr w:rsidR="00497AC3" w:rsidRPr="004568CB" w:rsidTr="00497AC3">
        <w:trPr>
          <w:trHeight w:val="3135"/>
        </w:trPr>
        <w:tc>
          <w:tcPr>
            <w:tcW w:w="1059"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1168"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627"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688"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Số lượng UBND (cấp huyện hoặc  cấp xã) đã triển khai, sử dụng</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Tỷ lệ UBND (cấp huyện hoặc cấp xã) đã triển khai, sử dụng</w:t>
            </w: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DV do Bộ chuyên ngành cung cấp, tỉnh chỉ sử dụng</w:t>
            </w:r>
            <w:r w:rsidRPr="004568CB">
              <w:rPr>
                <w:rFonts w:eastAsia="Times New Roman" w:cs="Times New Roman"/>
                <w:b/>
                <w:bCs/>
                <w:i/>
                <w:iCs/>
                <w:sz w:val="22"/>
                <w:szCs w:val="22"/>
              </w:rPr>
              <w:br/>
              <w:t>(</w:t>
            </w:r>
            <w:r w:rsidRPr="004568CB">
              <w:rPr>
                <w:rFonts w:eastAsia="Times New Roman" w:cs="Times New Roman"/>
                <w:i/>
                <w:iCs/>
                <w:sz w:val="22"/>
                <w:szCs w:val="22"/>
              </w:rPr>
              <w:t>Đánh dấu [x]</w:t>
            </w:r>
            <w:r w:rsidRPr="004568CB">
              <w:rPr>
                <w:rFonts w:eastAsia="Times New Roman" w:cs="Times New Roman"/>
                <w:b/>
                <w:bCs/>
                <w:i/>
                <w:iCs/>
                <w:sz w:val="22"/>
                <w:szCs w:val="22"/>
              </w:rPr>
              <w:t>)</w:t>
            </w:r>
          </w:p>
        </w:tc>
        <w:tc>
          <w:tcPr>
            <w:tcW w:w="1146" w:type="dxa"/>
            <w:tcBorders>
              <w:top w:val="nil"/>
              <w:left w:val="nil"/>
              <w:bottom w:val="single" w:sz="4" w:space="0" w:color="auto"/>
              <w:right w:val="single" w:sz="4" w:space="0" w:color="auto"/>
            </w:tcBorders>
            <w:shd w:val="clear" w:color="auto" w:fill="auto"/>
            <w:vAlign w:val="center"/>
            <w:hideMark/>
          </w:tcPr>
          <w:p w:rsidR="006313B0"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Số lượng hồ sơ trực tuyến đã giải quyết trong năm</w:t>
            </w:r>
          </w:p>
          <w:p w:rsidR="00497AC3" w:rsidRPr="004568CB" w:rsidRDefault="006313B0" w:rsidP="005775CD">
            <w:pPr>
              <w:spacing w:after="0" w:line="240" w:lineRule="auto"/>
              <w:jc w:val="center"/>
              <w:rPr>
                <w:rFonts w:eastAsia="Times New Roman" w:cs="Times New Roman"/>
                <w:b/>
                <w:bCs/>
                <w:sz w:val="22"/>
                <w:szCs w:val="22"/>
              </w:rPr>
            </w:pPr>
            <w:r w:rsidRPr="004568CB">
              <w:rPr>
                <w:bCs/>
                <w:sz w:val="22"/>
                <w:szCs w:val="22"/>
                <w:lang w:val="vi-VN"/>
              </w:rPr>
              <w:t>(Tính từ 01/01/2019 đến ngày báo cáo)</w:t>
            </w:r>
          </w:p>
        </w:tc>
        <w:tc>
          <w:tcPr>
            <w:tcW w:w="1414" w:type="dxa"/>
            <w:tcBorders>
              <w:top w:val="nil"/>
              <w:left w:val="nil"/>
              <w:bottom w:val="nil"/>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Tổng số hồ sơ đã tiếp nhận dưới cả hình thức trực tuyến và không</w:t>
            </w:r>
            <w:r w:rsidRPr="004568CB">
              <w:rPr>
                <w:rFonts w:eastAsia="Times New Roman" w:cs="Times New Roman"/>
                <w:b/>
                <w:bCs/>
                <w:sz w:val="22"/>
                <w:szCs w:val="22"/>
              </w:rPr>
              <w:br/>
              <w:t>trực tuyến trong năm trên toàn tỉnh</w:t>
            </w:r>
          </w:p>
          <w:p w:rsidR="006313B0" w:rsidRPr="004568CB" w:rsidRDefault="006313B0" w:rsidP="005775CD">
            <w:pPr>
              <w:spacing w:after="0" w:line="240" w:lineRule="auto"/>
              <w:jc w:val="center"/>
              <w:rPr>
                <w:rFonts w:eastAsia="Times New Roman" w:cs="Times New Roman"/>
                <w:b/>
                <w:bCs/>
                <w:sz w:val="22"/>
                <w:szCs w:val="22"/>
              </w:rPr>
            </w:pPr>
            <w:r w:rsidRPr="004568CB">
              <w:rPr>
                <w:bCs/>
                <w:sz w:val="22"/>
                <w:szCs w:val="22"/>
                <w:lang w:val="vi-VN"/>
              </w:rPr>
              <w:t>(Tính từ 01/01/2019 đến ngày báo cáo)</w:t>
            </w:r>
          </w:p>
        </w:tc>
        <w:tc>
          <w:tcPr>
            <w:tcW w:w="1595" w:type="dxa"/>
            <w:vMerge/>
            <w:tcBorders>
              <w:top w:val="nil"/>
              <w:left w:val="single" w:sz="4" w:space="0" w:color="auto"/>
              <w:bottom w:val="single" w:sz="4" w:space="0" w:color="000000"/>
              <w:right w:val="single" w:sz="4" w:space="0" w:color="auto"/>
            </w:tcBorders>
            <w:vAlign w:val="center"/>
            <w:hideMark/>
          </w:tcPr>
          <w:p w:rsidR="00497AC3" w:rsidRPr="004568CB" w:rsidRDefault="00497AC3" w:rsidP="005775CD">
            <w:pPr>
              <w:spacing w:after="0" w:line="240" w:lineRule="auto"/>
              <w:rPr>
                <w:rFonts w:eastAsia="Times New Roman" w:cs="Times New Roman"/>
                <w:b/>
                <w:bCs/>
                <w:sz w:val="22"/>
                <w:szCs w:val="22"/>
              </w:rPr>
            </w:pPr>
          </w:p>
        </w:tc>
        <w:tc>
          <w:tcPr>
            <w:tcW w:w="1280" w:type="dxa"/>
            <w:gridSpan w:val="2"/>
            <w:vMerge/>
            <w:tcBorders>
              <w:left w:val="single" w:sz="4" w:space="0" w:color="auto"/>
              <w:bottom w:val="single" w:sz="4" w:space="0" w:color="000000"/>
              <w:right w:val="single" w:sz="4" w:space="0" w:color="auto"/>
            </w:tcBorders>
          </w:tcPr>
          <w:p w:rsidR="00497AC3" w:rsidRPr="004568CB" w:rsidRDefault="00497AC3" w:rsidP="005775CD">
            <w:pPr>
              <w:spacing w:after="0" w:line="240" w:lineRule="auto"/>
              <w:rPr>
                <w:rFonts w:eastAsia="Times New Roman" w:cs="Times New Roman"/>
                <w:b/>
                <w:bCs/>
                <w:sz w:val="22"/>
                <w:szCs w:val="22"/>
              </w:rPr>
            </w:pP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(1)</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(2)</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(3)</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(4)</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(5)</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(6)</w:t>
            </w: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(7)</w:t>
            </w:r>
          </w:p>
        </w:tc>
        <w:tc>
          <w:tcPr>
            <w:tcW w:w="114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(8)</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(9)</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(10)</w:t>
            </w:r>
          </w:p>
        </w:tc>
        <w:tc>
          <w:tcPr>
            <w:tcW w:w="277"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i/>
                <w:iCs/>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i/>
                <w:iCs/>
                <w:sz w:val="22"/>
                <w:szCs w:val="22"/>
              </w:rPr>
            </w:pPr>
            <w:r w:rsidRPr="004568CB">
              <w:rPr>
                <w:rFonts w:eastAsia="Times New Roman" w:cs="Times New Roman"/>
                <w:i/>
                <w:iCs/>
                <w:sz w:val="22"/>
                <w:szCs w:val="22"/>
              </w:rPr>
              <w:t>(11)</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000000" w:fill="D9D9D9"/>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A</w:t>
            </w:r>
          </w:p>
        </w:tc>
        <w:tc>
          <w:tcPr>
            <w:tcW w:w="12975" w:type="dxa"/>
            <w:gridSpan w:val="11"/>
            <w:tcBorders>
              <w:top w:val="single" w:sz="4" w:space="0" w:color="auto"/>
              <w:left w:val="nil"/>
              <w:bottom w:val="single" w:sz="4" w:space="0" w:color="auto"/>
              <w:right w:val="single" w:sz="4" w:space="0" w:color="auto"/>
            </w:tcBorders>
            <w:shd w:val="clear" w:color="000000" w:fill="D9D9D9"/>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DỊCH VỤ CÔNG TRỰC TUYẾN MÀ THỦ TỤC HÀNH CHÍNH ĐƯỢC THỰC HIỆN TẠI CQNN CẤP TỈNH</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 </w:t>
            </w:r>
          </w:p>
        </w:tc>
        <w:tc>
          <w:tcPr>
            <w:tcW w:w="1168" w:type="dxa"/>
            <w:tcBorders>
              <w:top w:val="nil"/>
              <w:left w:val="nil"/>
              <w:bottom w:val="nil"/>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w:t>
            </w:r>
          </w:p>
        </w:tc>
        <w:tc>
          <w:tcPr>
            <w:tcW w:w="627" w:type="dxa"/>
            <w:tcBorders>
              <w:top w:val="nil"/>
              <w:left w:val="nil"/>
              <w:bottom w:val="nil"/>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w:t>
            </w:r>
          </w:p>
        </w:tc>
        <w:tc>
          <w:tcPr>
            <w:tcW w:w="68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val="restart"/>
            <w:tcBorders>
              <w:top w:val="nil"/>
              <w:left w:val="single" w:sz="4" w:space="0" w:color="auto"/>
              <w:bottom w:val="single" w:sz="4" w:space="0" w:color="000000"/>
              <w:right w:val="single" w:sz="4" w:space="0" w:color="000000"/>
            </w:tcBorders>
            <w:shd w:val="clear" w:color="000000" w:fill="D9D9D9"/>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nil"/>
              <w:right w:val="nil"/>
            </w:tcBorders>
            <w:shd w:val="clear" w:color="auto" w:fill="auto"/>
            <w:vAlign w:val="center"/>
            <w:hideMark/>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w:t>
            </w:r>
          </w:p>
        </w:tc>
        <w:tc>
          <w:tcPr>
            <w:tcW w:w="1146" w:type="dxa"/>
            <w:tcBorders>
              <w:top w:val="nil"/>
              <w:left w:val="single" w:sz="4" w:space="0" w:color="auto"/>
              <w:bottom w:val="nil"/>
              <w:right w:val="nil"/>
            </w:tcBorders>
            <w:shd w:val="clear" w:color="auto" w:fill="auto"/>
            <w:vAlign w:val="center"/>
            <w:hideMark/>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b/>
                <w:bCs/>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single" w:sz="4" w:space="0" w:color="auto"/>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475" w:type="dxa"/>
            <w:tcBorders>
              <w:top w:val="single" w:sz="4" w:space="0" w:color="auto"/>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146" w:type="dxa"/>
            <w:tcBorders>
              <w:top w:val="single" w:sz="4" w:space="0" w:color="auto"/>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475" w:type="dxa"/>
            <w:tcBorders>
              <w:top w:val="nil"/>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146" w:type="dxa"/>
            <w:tcBorders>
              <w:top w:val="nil"/>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475" w:type="dxa"/>
            <w:tcBorders>
              <w:top w:val="nil"/>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146" w:type="dxa"/>
            <w:tcBorders>
              <w:top w:val="nil"/>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u w:val="single"/>
              </w:rPr>
            </w:pPr>
            <w:r w:rsidRPr="004568CB">
              <w:rPr>
                <w:rFonts w:eastAsia="Times New Roman" w:cs="Times New Roman"/>
                <w:sz w:val="22"/>
                <w:szCs w:val="22"/>
                <w:u w:val="single"/>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475" w:type="dxa"/>
            <w:tcBorders>
              <w:top w:val="nil"/>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146" w:type="dxa"/>
            <w:tcBorders>
              <w:top w:val="nil"/>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475" w:type="dxa"/>
            <w:tcBorders>
              <w:top w:val="nil"/>
              <w:left w:val="nil"/>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146" w:type="dxa"/>
            <w:tcBorders>
              <w:top w:val="nil"/>
              <w:left w:val="single" w:sz="4" w:space="0" w:color="auto"/>
              <w:bottom w:val="single" w:sz="4" w:space="0" w:color="auto"/>
              <w:right w:val="nil"/>
            </w:tcBorders>
            <w:shd w:val="clear" w:color="000000" w:fill="FFFFFF"/>
            <w:vAlign w:val="center"/>
            <w:hideMark/>
          </w:tcPr>
          <w:p w:rsidR="00497AC3" w:rsidRPr="004568CB" w:rsidRDefault="00497AC3" w:rsidP="005775CD">
            <w:pPr>
              <w:spacing w:after="0" w:line="240" w:lineRule="auto"/>
              <w:jc w:val="both"/>
              <w:rPr>
                <w:rFonts w:eastAsia="Times New Roman" w:cs="Times New Roman"/>
                <w:sz w:val="22"/>
                <w:szCs w:val="22"/>
              </w:rPr>
            </w:pPr>
            <w:r w:rsidRPr="004568CB">
              <w:rPr>
                <w:rFonts w:eastAsia="Times New Roman" w:cs="Times New Roman"/>
                <w:sz w:val="22"/>
                <w:szCs w:val="22"/>
              </w:rPr>
              <w:t> </w:t>
            </w:r>
          </w:p>
        </w:tc>
        <w:tc>
          <w:tcPr>
            <w:tcW w:w="1414"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jc w:val="center"/>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582" w:type="dxa"/>
            <w:gridSpan w:val="2"/>
            <w:vMerge/>
            <w:tcBorders>
              <w:top w:val="nil"/>
              <w:left w:val="nil"/>
              <w:bottom w:val="single" w:sz="4" w:space="0" w:color="auto"/>
              <w:right w:val="single" w:sz="4" w:space="0" w:color="auto"/>
            </w:tcBorders>
            <w:vAlign w:val="center"/>
            <w:hideMark/>
          </w:tcPr>
          <w:p w:rsidR="00497AC3" w:rsidRPr="004568CB" w:rsidRDefault="00497AC3" w:rsidP="005775CD">
            <w:pPr>
              <w:spacing w:after="0" w:line="240" w:lineRule="auto"/>
              <w:rPr>
                <w:rFonts w:eastAsia="Times New Roman" w:cs="Times New Roman"/>
                <w:sz w:val="22"/>
                <w:szCs w:val="22"/>
              </w:rPr>
            </w:pP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lastRenderedPageBreak/>
              <w:t>B</w:t>
            </w:r>
          </w:p>
        </w:tc>
        <w:tc>
          <w:tcPr>
            <w:tcW w:w="12975" w:type="dxa"/>
            <w:gridSpan w:val="11"/>
            <w:tcBorders>
              <w:top w:val="single" w:sz="4" w:space="0" w:color="auto"/>
              <w:left w:val="nil"/>
              <w:bottom w:val="single" w:sz="4" w:space="0" w:color="auto"/>
              <w:right w:val="single" w:sz="4" w:space="0" w:color="auto"/>
            </w:tcBorders>
            <w:shd w:val="clear" w:color="000000" w:fill="D9D9D9"/>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xml:space="preserve">DỊCH VỤ CÔNG TRỰC TUYẾN MÀ THỦ TỤC HÀNH CHÍNH ĐƯỢC THỰC HIỆN TẠI UBND CẤP HUYỆN </w:t>
            </w:r>
            <w:r w:rsidRPr="004568CB">
              <w:rPr>
                <w:rFonts w:eastAsia="Times New Roman" w:cs="Times New Roman"/>
                <w:i/>
                <w:iCs/>
                <w:sz w:val="22"/>
                <w:szCs w:val="22"/>
              </w:rPr>
              <w:t>(Một DVCTT có thể được triển khai sử dụng tại nhiều UBND cấp huyện, thì chỉ khai báo trên một dòng, trong đó cột (2) và (3) chỉ dùng để khai báo nhóm DVCTT và tên DVCTT,  cột (5) khai báo số lượng UBND cấp huyện đã triển khai, sử dụng).</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nil"/>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u w:val="single"/>
              </w:rPr>
            </w:pPr>
            <w:r w:rsidRPr="004568CB">
              <w:rPr>
                <w:rFonts w:eastAsia="Times New Roman" w:cs="Times New Roman"/>
                <w:sz w:val="22"/>
                <w:szCs w:val="22"/>
                <w:u w:val="single"/>
              </w:rPr>
              <w:t> </w:t>
            </w:r>
          </w:p>
        </w:tc>
        <w:tc>
          <w:tcPr>
            <w:tcW w:w="1331"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nil"/>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80" w:type="dxa"/>
            <w:gridSpan w:val="2"/>
            <w:tcBorders>
              <w:top w:val="single" w:sz="4" w:space="0" w:color="auto"/>
              <w:left w:val="single" w:sz="4" w:space="0" w:color="auto"/>
              <w:bottom w:val="single" w:sz="4" w:space="0" w:color="auto"/>
              <w:right w:val="single" w:sz="4" w:space="0" w:color="auto"/>
            </w:tcBorders>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000000" w:fill="D9D9D9"/>
            <w:vAlign w:val="center"/>
            <w:hideMark/>
          </w:tcPr>
          <w:p w:rsidR="00497AC3" w:rsidRPr="004568CB" w:rsidRDefault="00497AC3" w:rsidP="005775CD">
            <w:pPr>
              <w:spacing w:after="0" w:line="240" w:lineRule="auto"/>
              <w:jc w:val="center"/>
              <w:rPr>
                <w:rFonts w:eastAsia="Times New Roman" w:cs="Times New Roman"/>
                <w:b/>
                <w:bCs/>
                <w:sz w:val="22"/>
                <w:szCs w:val="22"/>
              </w:rPr>
            </w:pPr>
            <w:r w:rsidRPr="004568CB">
              <w:rPr>
                <w:rFonts w:eastAsia="Times New Roman" w:cs="Times New Roman"/>
                <w:b/>
                <w:bCs/>
                <w:sz w:val="22"/>
                <w:szCs w:val="22"/>
              </w:rPr>
              <w:t>C</w:t>
            </w:r>
          </w:p>
        </w:tc>
        <w:tc>
          <w:tcPr>
            <w:tcW w:w="12975" w:type="dxa"/>
            <w:gridSpan w:val="11"/>
            <w:tcBorders>
              <w:top w:val="single" w:sz="4" w:space="0" w:color="auto"/>
              <w:left w:val="nil"/>
              <w:bottom w:val="single" w:sz="4" w:space="0" w:color="auto"/>
              <w:right w:val="single" w:sz="4" w:space="0" w:color="auto"/>
            </w:tcBorders>
            <w:shd w:val="clear" w:color="000000" w:fill="D9D9D9"/>
          </w:tcPr>
          <w:p w:rsidR="00497AC3" w:rsidRPr="004568CB" w:rsidRDefault="00497AC3" w:rsidP="005775CD">
            <w:pPr>
              <w:spacing w:after="0" w:line="240" w:lineRule="auto"/>
              <w:rPr>
                <w:rFonts w:eastAsia="Times New Roman" w:cs="Times New Roman"/>
                <w:b/>
                <w:bCs/>
                <w:sz w:val="22"/>
                <w:szCs w:val="22"/>
              </w:rPr>
            </w:pPr>
            <w:r w:rsidRPr="004568CB">
              <w:rPr>
                <w:rFonts w:eastAsia="Times New Roman" w:cs="Times New Roman"/>
                <w:b/>
                <w:bCs/>
                <w:sz w:val="22"/>
                <w:szCs w:val="22"/>
              </w:rPr>
              <w:t xml:space="preserve">DỊCH VỤ CÔNG TRỰC TUYẾN MÀ THỦ TỤC HÀNH CHÍNH ĐƯỢC THỰC HIỆN TẠI UBND CẤP XÃ </w:t>
            </w:r>
            <w:r w:rsidRPr="004568CB">
              <w:rPr>
                <w:rFonts w:eastAsia="Times New Roman" w:cs="Times New Roman"/>
                <w:i/>
                <w:iCs/>
                <w:sz w:val="22"/>
                <w:szCs w:val="22"/>
              </w:rPr>
              <w:t>(Một DVCTT có thể được triển khai sử dụng tại nhiều UBND cấp xã, thì chỉ khai báo trên một dòng, trong đó cột (2) và (3) chỉ dùng để khai báo nhóm DVCTT và tên DVCTT,  cột (5) khai báo số lượng UBND cấp xã đã triển khai, sử dụng).</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000000" w:fill="FFFFFF"/>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16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27"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688"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331" w:type="dxa"/>
            <w:tcBorders>
              <w:top w:val="nil"/>
              <w:left w:val="nil"/>
              <w:bottom w:val="single" w:sz="4" w:space="0" w:color="auto"/>
              <w:right w:val="single" w:sz="4" w:space="0" w:color="auto"/>
            </w:tcBorders>
            <w:shd w:val="clear" w:color="auto" w:fill="auto"/>
            <w:vAlign w:val="center"/>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251"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475"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146"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414"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1595"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bottom"/>
            <w:hideMark/>
          </w:tcPr>
          <w:p w:rsidR="00497AC3" w:rsidRPr="004568CB" w:rsidRDefault="00497AC3" w:rsidP="005775CD">
            <w:pPr>
              <w:spacing w:after="0" w:line="240" w:lineRule="auto"/>
              <w:rPr>
                <w:rFonts w:eastAsia="Times New Roman" w:cs="Times New Roman"/>
                <w:sz w:val="22"/>
                <w:szCs w:val="22"/>
              </w:rPr>
            </w:pPr>
            <w:r w:rsidRPr="004568CB">
              <w:rPr>
                <w:rFonts w:eastAsia="Times New Roman" w:cs="Times New Roman"/>
                <w:sz w:val="22"/>
                <w:szCs w:val="22"/>
              </w:rPr>
              <w:t> </w:t>
            </w:r>
          </w:p>
        </w:tc>
      </w:tr>
      <w:tr w:rsidR="00497AC3" w:rsidRPr="004568CB" w:rsidTr="00497AC3">
        <w:trPr>
          <w:trHeight w:val="300"/>
        </w:trPr>
        <w:tc>
          <w:tcPr>
            <w:tcW w:w="1059" w:type="dxa"/>
            <w:tcBorders>
              <w:top w:val="nil"/>
              <w:left w:val="single" w:sz="4" w:space="0" w:color="auto"/>
              <w:bottom w:val="single" w:sz="4" w:space="0" w:color="auto"/>
              <w:right w:val="single" w:sz="4" w:space="0" w:color="auto"/>
            </w:tcBorders>
            <w:shd w:val="clear" w:color="auto" w:fill="auto"/>
            <w:vAlign w:val="center"/>
          </w:tcPr>
          <w:p w:rsidR="00497AC3" w:rsidRPr="004568CB" w:rsidRDefault="00497AC3" w:rsidP="005775CD">
            <w:pPr>
              <w:spacing w:after="0" w:line="240" w:lineRule="auto"/>
              <w:jc w:val="center"/>
              <w:rPr>
                <w:rFonts w:eastAsia="Times New Roman" w:cs="Times New Roman"/>
                <w:sz w:val="22"/>
                <w:szCs w:val="22"/>
              </w:rPr>
            </w:pPr>
          </w:p>
        </w:tc>
        <w:tc>
          <w:tcPr>
            <w:tcW w:w="1168" w:type="dxa"/>
            <w:tcBorders>
              <w:top w:val="nil"/>
              <w:left w:val="nil"/>
              <w:bottom w:val="single" w:sz="4" w:space="0" w:color="auto"/>
              <w:right w:val="single" w:sz="4" w:space="0" w:color="auto"/>
            </w:tcBorders>
            <w:shd w:val="clear" w:color="auto" w:fill="auto"/>
            <w:vAlign w:val="center"/>
          </w:tcPr>
          <w:p w:rsidR="00497AC3" w:rsidRPr="004568CB" w:rsidRDefault="00497AC3" w:rsidP="005775CD">
            <w:pPr>
              <w:spacing w:after="0" w:line="240" w:lineRule="auto"/>
              <w:rPr>
                <w:rFonts w:eastAsia="Times New Roman" w:cs="Times New Roman"/>
                <w:sz w:val="22"/>
                <w:szCs w:val="22"/>
              </w:rPr>
            </w:pPr>
          </w:p>
        </w:tc>
        <w:tc>
          <w:tcPr>
            <w:tcW w:w="627" w:type="dxa"/>
            <w:tcBorders>
              <w:top w:val="nil"/>
              <w:left w:val="nil"/>
              <w:bottom w:val="single" w:sz="4" w:space="0" w:color="auto"/>
              <w:right w:val="single" w:sz="4" w:space="0" w:color="auto"/>
            </w:tcBorders>
            <w:shd w:val="clear" w:color="auto" w:fill="auto"/>
            <w:vAlign w:val="center"/>
          </w:tcPr>
          <w:p w:rsidR="00497AC3" w:rsidRPr="004568CB" w:rsidRDefault="00497AC3" w:rsidP="005775CD">
            <w:pPr>
              <w:spacing w:after="0" w:line="240" w:lineRule="auto"/>
              <w:rPr>
                <w:rFonts w:eastAsia="Times New Roman" w:cs="Times New Roman"/>
                <w:sz w:val="22"/>
                <w:szCs w:val="22"/>
              </w:rPr>
            </w:pPr>
          </w:p>
        </w:tc>
        <w:tc>
          <w:tcPr>
            <w:tcW w:w="688" w:type="dxa"/>
            <w:tcBorders>
              <w:top w:val="nil"/>
              <w:left w:val="nil"/>
              <w:bottom w:val="single" w:sz="4" w:space="0" w:color="auto"/>
              <w:right w:val="single" w:sz="4" w:space="0" w:color="auto"/>
            </w:tcBorders>
            <w:shd w:val="clear" w:color="auto" w:fill="auto"/>
            <w:vAlign w:val="center"/>
          </w:tcPr>
          <w:p w:rsidR="00497AC3" w:rsidRPr="004568CB" w:rsidRDefault="00497AC3" w:rsidP="005775CD">
            <w:pPr>
              <w:spacing w:after="0" w:line="240" w:lineRule="auto"/>
              <w:rPr>
                <w:rFonts w:eastAsia="Times New Roman" w:cs="Times New Roman"/>
                <w:sz w:val="22"/>
                <w:szCs w:val="22"/>
              </w:rPr>
            </w:pPr>
          </w:p>
        </w:tc>
        <w:tc>
          <w:tcPr>
            <w:tcW w:w="1331" w:type="dxa"/>
            <w:tcBorders>
              <w:top w:val="nil"/>
              <w:left w:val="nil"/>
              <w:bottom w:val="single" w:sz="4" w:space="0" w:color="auto"/>
              <w:right w:val="single" w:sz="4" w:space="0" w:color="auto"/>
            </w:tcBorders>
            <w:shd w:val="clear" w:color="auto" w:fill="auto"/>
            <w:vAlign w:val="center"/>
          </w:tcPr>
          <w:p w:rsidR="00497AC3" w:rsidRPr="004568CB" w:rsidRDefault="00497AC3" w:rsidP="005775CD">
            <w:pPr>
              <w:spacing w:after="0" w:line="240" w:lineRule="auto"/>
              <w:rPr>
                <w:rFonts w:eastAsia="Times New Roman" w:cs="Times New Roman"/>
                <w:sz w:val="22"/>
                <w:szCs w:val="22"/>
              </w:rPr>
            </w:pPr>
          </w:p>
        </w:tc>
        <w:tc>
          <w:tcPr>
            <w:tcW w:w="1251"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2475"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1146"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1414"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1595"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c>
          <w:tcPr>
            <w:tcW w:w="277" w:type="dxa"/>
            <w:tcBorders>
              <w:top w:val="nil"/>
              <w:left w:val="nil"/>
              <w:bottom w:val="single" w:sz="4" w:space="0" w:color="auto"/>
              <w:right w:val="nil"/>
            </w:tcBorders>
          </w:tcPr>
          <w:p w:rsidR="00497AC3" w:rsidRPr="004568CB" w:rsidRDefault="00497AC3" w:rsidP="005775CD">
            <w:pPr>
              <w:spacing w:after="0" w:line="240" w:lineRule="auto"/>
              <w:rPr>
                <w:rFonts w:eastAsia="Times New Roman" w:cs="Times New Roman"/>
                <w:sz w:val="22"/>
                <w:szCs w:val="22"/>
              </w:rPr>
            </w:pPr>
          </w:p>
        </w:tc>
        <w:tc>
          <w:tcPr>
            <w:tcW w:w="1003" w:type="dxa"/>
            <w:tcBorders>
              <w:top w:val="nil"/>
              <w:left w:val="nil"/>
              <w:bottom w:val="single" w:sz="4" w:space="0" w:color="auto"/>
              <w:right w:val="single" w:sz="4" w:space="0" w:color="auto"/>
            </w:tcBorders>
            <w:shd w:val="clear" w:color="auto" w:fill="auto"/>
            <w:vAlign w:val="bottom"/>
          </w:tcPr>
          <w:p w:rsidR="00497AC3" w:rsidRPr="004568CB" w:rsidRDefault="00497AC3" w:rsidP="005775CD">
            <w:pPr>
              <w:spacing w:after="0" w:line="240" w:lineRule="auto"/>
              <w:rPr>
                <w:rFonts w:eastAsia="Times New Roman" w:cs="Times New Roman"/>
                <w:sz w:val="22"/>
                <w:szCs w:val="22"/>
              </w:rPr>
            </w:pPr>
          </w:p>
        </w:tc>
      </w:tr>
    </w:tbl>
    <w:p w:rsidR="00497AC3" w:rsidRPr="004568CB" w:rsidRDefault="00497AC3" w:rsidP="004B0EEC">
      <w:pPr>
        <w:pStyle w:val="LO-normal"/>
        <w:spacing w:before="120" w:after="120" w:line="360" w:lineRule="atLeast"/>
        <w:rPr>
          <w:b/>
          <w:bCs/>
          <w:color w:val="auto"/>
          <w:sz w:val="28"/>
          <w:szCs w:val="28"/>
        </w:rPr>
        <w:sectPr w:rsidR="00497AC3" w:rsidRPr="004568CB" w:rsidSect="00497AC3">
          <w:pgSz w:w="16840" w:h="11907" w:orient="landscape" w:code="9"/>
          <w:pgMar w:top="1134" w:right="1134" w:bottom="1701" w:left="1134" w:header="720" w:footer="720" w:gutter="0"/>
          <w:cols w:space="720"/>
          <w:docGrid w:linePitch="381"/>
        </w:sectPr>
      </w:pPr>
    </w:p>
    <w:tbl>
      <w:tblPr>
        <w:tblW w:w="14034" w:type="dxa"/>
        <w:tblInd w:w="113" w:type="dxa"/>
        <w:tblLayout w:type="fixed"/>
        <w:tblLook w:val="04A0" w:firstRow="1" w:lastRow="0" w:firstColumn="1" w:lastColumn="0" w:noHBand="0" w:noVBand="1"/>
      </w:tblPr>
      <w:tblGrid>
        <w:gridCol w:w="511"/>
        <w:gridCol w:w="792"/>
        <w:gridCol w:w="620"/>
        <w:gridCol w:w="1674"/>
        <w:gridCol w:w="1932"/>
        <w:gridCol w:w="1609"/>
        <w:gridCol w:w="1433"/>
        <w:gridCol w:w="1413"/>
        <w:gridCol w:w="1645"/>
        <w:gridCol w:w="1204"/>
        <w:gridCol w:w="1201"/>
      </w:tblGrid>
      <w:tr w:rsidR="00497AC3" w:rsidRPr="004568CB" w:rsidTr="00497AC3">
        <w:trPr>
          <w:trHeight w:val="300"/>
        </w:trPr>
        <w:tc>
          <w:tcPr>
            <w:tcW w:w="14034" w:type="dxa"/>
            <w:gridSpan w:val="11"/>
            <w:tcBorders>
              <w:top w:val="nil"/>
              <w:left w:val="nil"/>
              <w:bottom w:val="nil"/>
              <w:right w:val="nil"/>
            </w:tcBorders>
            <w:shd w:val="clear" w:color="auto" w:fill="auto"/>
            <w:vAlign w:val="center"/>
            <w:hideMark/>
          </w:tcPr>
          <w:p w:rsidR="00497AC3" w:rsidRPr="004568CB" w:rsidRDefault="00497AC3" w:rsidP="00497AC3">
            <w:pPr>
              <w:spacing w:after="0" w:line="240" w:lineRule="auto"/>
              <w:jc w:val="center"/>
              <w:rPr>
                <w:rFonts w:eastAsia="Times New Roman" w:cs="Times New Roman"/>
                <w:b/>
                <w:bCs/>
                <w:sz w:val="26"/>
                <w:szCs w:val="26"/>
              </w:rPr>
            </w:pPr>
          </w:p>
          <w:p w:rsidR="00497AC3" w:rsidRPr="004568CB" w:rsidRDefault="00497AC3" w:rsidP="00497AC3">
            <w:pPr>
              <w:spacing w:after="0" w:line="240" w:lineRule="auto"/>
              <w:jc w:val="center"/>
              <w:rPr>
                <w:rFonts w:eastAsia="Times New Roman" w:cs="Times New Roman"/>
                <w:sz w:val="20"/>
                <w:szCs w:val="20"/>
              </w:rPr>
            </w:pPr>
            <w:r w:rsidRPr="004568CB">
              <w:rPr>
                <w:rFonts w:eastAsia="Times New Roman" w:cs="Times New Roman"/>
                <w:b/>
                <w:bCs/>
                <w:sz w:val="26"/>
                <w:szCs w:val="26"/>
              </w:rPr>
              <w:t>Bảng 3A.3: DANH SÁCH CÁC DỊCH VỤ CÔNG TRỰC TUYẾN MỨC ĐỘ 4 CỦA TỈNH/THÀNH PHỐ</w:t>
            </w:r>
          </w:p>
        </w:tc>
      </w:tr>
      <w:tr w:rsidR="00470E0F" w:rsidRPr="004568CB" w:rsidTr="00497AC3">
        <w:trPr>
          <w:trHeight w:val="2010"/>
        </w:trPr>
        <w:tc>
          <w:tcPr>
            <w:tcW w:w="14034" w:type="dxa"/>
            <w:gridSpan w:val="11"/>
            <w:tcBorders>
              <w:top w:val="nil"/>
              <w:left w:val="nil"/>
              <w:bottom w:val="single" w:sz="4" w:space="0" w:color="auto"/>
              <w:right w:val="nil"/>
            </w:tcBorders>
            <w:shd w:val="clear" w:color="auto" w:fill="auto"/>
            <w:vAlign w:val="center"/>
            <w:hideMark/>
          </w:tcPr>
          <w:p w:rsidR="00470E0F" w:rsidRPr="004568CB" w:rsidRDefault="00470E0F" w:rsidP="00470E0F">
            <w:pPr>
              <w:spacing w:after="0" w:line="240" w:lineRule="auto"/>
              <w:rPr>
                <w:rFonts w:eastAsia="Times New Roman" w:cs="Times New Roman"/>
                <w:i/>
                <w:iCs/>
                <w:sz w:val="22"/>
                <w:szCs w:val="22"/>
                <w:u w:val="single"/>
              </w:rPr>
            </w:pPr>
            <w:r w:rsidRPr="004568CB">
              <w:rPr>
                <w:rFonts w:eastAsia="Times New Roman" w:cs="Times New Roman"/>
                <w:i/>
                <w:iCs/>
                <w:sz w:val="22"/>
                <w:szCs w:val="22"/>
                <w:u w:val="single"/>
              </w:rPr>
              <w:t xml:space="preserve">Ghi chú: </w:t>
            </w:r>
            <w:r w:rsidRPr="004568CB">
              <w:rPr>
                <w:rFonts w:eastAsia="Times New Roman" w:cs="Times New Roman"/>
                <w:i/>
                <w:iCs/>
                <w:sz w:val="22"/>
                <w:szCs w:val="22"/>
                <w:u w:val="single"/>
              </w:rPr>
              <w:br/>
            </w:r>
            <w:r w:rsidRPr="004568CB">
              <w:rPr>
                <w:rFonts w:eastAsia="Times New Roman" w:cs="Times New Roman"/>
                <w:i/>
                <w:iCs/>
                <w:sz w:val="22"/>
                <w:szCs w:val="22"/>
              </w:rPr>
              <w:t>- Không bao gồm các DVCTT mức độ 3 đã kê khai ở trên.</w:t>
            </w:r>
            <w:r w:rsidRPr="004568CB">
              <w:rPr>
                <w:rFonts w:eastAsia="Times New Roman" w:cs="Times New Roman"/>
                <w:i/>
                <w:iCs/>
                <w:sz w:val="22"/>
                <w:szCs w:val="22"/>
              </w:rPr>
              <w:br/>
              <w:t>- Trường hợp không khai báo thông tin về số lượng hồ sơ tại cột (8), (9) tương ứng với mỗi dịch vụ khai báo được hiểu là không có hồ sơ phát sinh qua DVCTT.</w:t>
            </w:r>
            <w:r w:rsidRPr="004568CB">
              <w:rPr>
                <w:rFonts w:eastAsia="Times New Roman" w:cs="Times New Roman"/>
                <w:i/>
                <w:iCs/>
                <w:sz w:val="22"/>
                <w:szCs w:val="22"/>
              </w:rPr>
              <w:br/>
              <w:t>- Cột (5) và cột (6) chỉ dành cho khai báo đối với các DVCTT được thực hiện tại UBND cấp huyện và cấp xã.</w:t>
            </w:r>
            <w:r w:rsidRPr="004568CB">
              <w:rPr>
                <w:rFonts w:eastAsia="Times New Roman" w:cs="Times New Roman"/>
                <w:i/>
                <w:iCs/>
                <w:sz w:val="22"/>
                <w:szCs w:val="22"/>
              </w:rPr>
              <w:br/>
              <w:t>- Tỷ lệ tại cột (6) là kết quả của cột (5) chia cho Tổng số UBND (cấp huyện hoặc cấp xã) tương ứng với mỗi dịch vụ.</w:t>
            </w:r>
            <w:r w:rsidRPr="004568CB">
              <w:rPr>
                <w:rFonts w:eastAsia="Times New Roman" w:cs="Times New Roman"/>
                <w:i/>
                <w:iCs/>
                <w:sz w:val="22"/>
                <w:szCs w:val="22"/>
              </w:rPr>
              <w:br/>
              <w:t>- Cột (7): đánh dấu "X" nếu DVCTT do Bộ chuyên ngành cung cấp, tỉnh chỉ triển khai sử dụng.</w:t>
            </w:r>
          </w:p>
        </w:tc>
      </w:tr>
      <w:tr w:rsidR="00470E0F" w:rsidRPr="004568CB" w:rsidTr="00497AC3">
        <w:trPr>
          <w:trHeight w:val="285"/>
        </w:trPr>
        <w:tc>
          <w:tcPr>
            <w:tcW w:w="511"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TT</w:t>
            </w: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Nhóm dịch vụ</w:t>
            </w:r>
          </w:p>
        </w:tc>
        <w:tc>
          <w:tcPr>
            <w:tcW w:w="620"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Tên dịch vụ</w:t>
            </w:r>
          </w:p>
        </w:tc>
        <w:tc>
          <w:tcPr>
            <w:tcW w:w="1674"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Địa chỉ đăng tải dịch vụ</w:t>
            </w:r>
          </w:p>
        </w:tc>
        <w:tc>
          <w:tcPr>
            <w:tcW w:w="4974" w:type="dxa"/>
            <w:gridSpan w:val="3"/>
            <w:tcBorders>
              <w:top w:val="single" w:sz="4" w:space="0" w:color="auto"/>
              <w:left w:val="nil"/>
              <w:bottom w:val="single" w:sz="4" w:space="0" w:color="auto"/>
              <w:right w:val="single" w:sz="4" w:space="0" w:color="000000"/>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Quy mô triển khai, sử dụng</w:t>
            </w:r>
          </w:p>
        </w:tc>
        <w:tc>
          <w:tcPr>
            <w:tcW w:w="3058" w:type="dxa"/>
            <w:gridSpan w:val="2"/>
            <w:tcBorders>
              <w:top w:val="single" w:sz="4" w:space="0" w:color="auto"/>
              <w:left w:val="nil"/>
              <w:bottom w:val="single" w:sz="4" w:space="0" w:color="auto"/>
              <w:right w:val="single" w:sz="4" w:space="0" w:color="000000"/>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Hiệu quả sử dụng</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Hình thức thanh toán</w:t>
            </w:r>
            <w:r w:rsidRPr="004568CB">
              <w:rPr>
                <w:rFonts w:eastAsia="Times New Roman" w:cs="Times New Roman"/>
                <w:b/>
                <w:bCs/>
                <w:sz w:val="22"/>
                <w:szCs w:val="22"/>
              </w:rPr>
              <w:br/>
              <w:t>(</w:t>
            </w:r>
            <w:r w:rsidRPr="004568CB">
              <w:rPr>
                <w:rFonts w:eastAsia="Times New Roman" w:cs="Times New Roman"/>
                <w:i/>
                <w:iCs/>
                <w:sz w:val="22"/>
                <w:szCs w:val="22"/>
              </w:rPr>
              <w:t>Ghi rõ: Chuyển khoản, thẻ, hình thức khác nếu có</w:t>
            </w:r>
            <w:r w:rsidRPr="004568CB">
              <w:rPr>
                <w:rFonts w:eastAsia="Times New Roman" w:cs="Times New Roman"/>
                <w:b/>
                <w:bCs/>
                <w:sz w:val="22"/>
                <w:szCs w:val="22"/>
              </w:rPr>
              <w:t>)</w:t>
            </w:r>
          </w:p>
        </w:tc>
        <w:tc>
          <w:tcPr>
            <w:tcW w:w="1201" w:type="dxa"/>
            <w:vMerge w:val="restart"/>
            <w:tcBorders>
              <w:top w:val="nil"/>
              <w:left w:val="single" w:sz="4" w:space="0" w:color="auto"/>
              <w:bottom w:val="single" w:sz="4" w:space="0" w:color="000000"/>
              <w:right w:val="single" w:sz="4" w:space="0" w:color="auto"/>
            </w:tcBorders>
            <w:shd w:val="clear" w:color="auto" w:fill="auto"/>
            <w:vAlign w:val="center"/>
            <w:hideMark/>
          </w:tcPr>
          <w:p w:rsidR="00470E0F" w:rsidRPr="004568CB" w:rsidRDefault="0032588D"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Dịch vụ có sử dụng được chữ ký số trên nền tảng di động</w:t>
            </w:r>
            <w:r w:rsidR="00470E0F" w:rsidRPr="004568CB">
              <w:rPr>
                <w:rFonts w:eastAsia="Times New Roman" w:cs="Times New Roman"/>
                <w:b/>
                <w:bCs/>
                <w:sz w:val="22"/>
                <w:szCs w:val="22"/>
              </w:rPr>
              <w:br/>
              <w:t>(</w:t>
            </w:r>
            <w:r w:rsidR="00470E0F" w:rsidRPr="004568CB">
              <w:rPr>
                <w:rFonts w:eastAsia="Times New Roman" w:cs="Times New Roman"/>
                <w:i/>
                <w:iCs/>
                <w:sz w:val="22"/>
                <w:szCs w:val="22"/>
              </w:rPr>
              <w:t>Có: 1/ Không: 0</w:t>
            </w:r>
            <w:r w:rsidR="00470E0F" w:rsidRPr="004568CB">
              <w:rPr>
                <w:rFonts w:eastAsia="Times New Roman" w:cs="Times New Roman"/>
                <w:b/>
                <w:bCs/>
                <w:sz w:val="22"/>
                <w:szCs w:val="22"/>
              </w:rPr>
              <w:t>)</w:t>
            </w:r>
          </w:p>
        </w:tc>
      </w:tr>
      <w:tr w:rsidR="00470E0F" w:rsidRPr="004568CB" w:rsidTr="00497AC3">
        <w:trPr>
          <w:trHeight w:val="3135"/>
        </w:trPr>
        <w:tc>
          <w:tcPr>
            <w:tcW w:w="511"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792"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620"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1674"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Số lượng UBND (cấp huyện hoặc  cấp xã) đã triển khai, sử dụng</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Tỷ lệ UBND (cấp huyện hoặc cấp xã) đã triển khai, sử dụng</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i/>
                <w:iCs/>
                <w:sz w:val="22"/>
                <w:szCs w:val="22"/>
              </w:rPr>
            </w:pPr>
            <w:r w:rsidRPr="004568CB">
              <w:rPr>
                <w:rFonts w:eastAsia="Times New Roman" w:cs="Times New Roman"/>
                <w:b/>
                <w:bCs/>
                <w:i/>
                <w:iCs/>
                <w:sz w:val="22"/>
                <w:szCs w:val="22"/>
              </w:rPr>
              <w:t>DV do Bộ chuyên ngành cung cấp, tỉnh chỉ sử dụng</w:t>
            </w:r>
            <w:r w:rsidRPr="004568CB">
              <w:rPr>
                <w:rFonts w:eastAsia="Times New Roman" w:cs="Times New Roman"/>
                <w:b/>
                <w:bCs/>
                <w:i/>
                <w:iCs/>
                <w:sz w:val="22"/>
                <w:szCs w:val="22"/>
              </w:rPr>
              <w:br/>
              <w:t>(</w:t>
            </w:r>
            <w:r w:rsidRPr="004568CB">
              <w:rPr>
                <w:rFonts w:eastAsia="Times New Roman" w:cs="Times New Roman"/>
                <w:i/>
                <w:iCs/>
                <w:sz w:val="22"/>
                <w:szCs w:val="22"/>
              </w:rPr>
              <w:t>Đánh dấu [x]</w:t>
            </w:r>
            <w:r w:rsidRPr="004568CB">
              <w:rPr>
                <w:rFonts w:eastAsia="Times New Roman" w:cs="Times New Roman"/>
                <w:b/>
                <w:bCs/>
                <w:i/>
                <w:iCs/>
                <w:sz w:val="22"/>
                <w:szCs w:val="22"/>
              </w:rPr>
              <w:t>)</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 xml:space="preserve">Số lượng hồ sơ trực tuyến đã giải quyết trong năm </w:t>
            </w:r>
          </w:p>
        </w:tc>
        <w:tc>
          <w:tcPr>
            <w:tcW w:w="1645"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Tổng số hồ sơ đã tiếp nhận dưới cả hình thức trực tuyến và không</w:t>
            </w:r>
            <w:r w:rsidRPr="004568CB">
              <w:rPr>
                <w:rFonts w:eastAsia="Times New Roman" w:cs="Times New Roman"/>
                <w:b/>
                <w:bCs/>
                <w:sz w:val="22"/>
                <w:szCs w:val="22"/>
              </w:rPr>
              <w:br/>
              <w:t>trực tuyến trong năm trên toàn tỉnh</w:t>
            </w:r>
          </w:p>
        </w:tc>
        <w:tc>
          <w:tcPr>
            <w:tcW w:w="1204"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c>
          <w:tcPr>
            <w:tcW w:w="1201" w:type="dxa"/>
            <w:vMerge/>
            <w:tcBorders>
              <w:top w:val="nil"/>
              <w:left w:val="single" w:sz="4" w:space="0" w:color="auto"/>
              <w:bottom w:val="single" w:sz="4" w:space="0" w:color="000000"/>
              <w:right w:val="single" w:sz="4" w:space="0" w:color="auto"/>
            </w:tcBorders>
            <w:vAlign w:val="center"/>
            <w:hideMark/>
          </w:tcPr>
          <w:p w:rsidR="00470E0F" w:rsidRPr="004568CB" w:rsidRDefault="00470E0F" w:rsidP="00470E0F">
            <w:pPr>
              <w:spacing w:after="0" w:line="240" w:lineRule="auto"/>
              <w:rPr>
                <w:rFonts w:eastAsia="Times New Roman" w:cs="Times New Roman"/>
                <w:b/>
                <w:bCs/>
                <w:sz w:val="22"/>
                <w:szCs w:val="22"/>
              </w:rPr>
            </w:pP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(1)</w:t>
            </w:r>
          </w:p>
        </w:tc>
        <w:tc>
          <w:tcPr>
            <w:tcW w:w="792"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(2)</w:t>
            </w:r>
          </w:p>
        </w:tc>
        <w:tc>
          <w:tcPr>
            <w:tcW w:w="620"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(3)</w:t>
            </w:r>
          </w:p>
        </w:tc>
        <w:tc>
          <w:tcPr>
            <w:tcW w:w="1674"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(4)</w:t>
            </w:r>
          </w:p>
        </w:tc>
        <w:tc>
          <w:tcPr>
            <w:tcW w:w="1932"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(5)</w:t>
            </w:r>
          </w:p>
        </w:tc>
        <w:tc>
          <w:tcPr>
            <w:tcW w:w="1609"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(6)</w:t>
            </w:r>
          </w:p>
        </w:tc>
        <w:tc>
          <w:tcPr>
            <w:tcW w:w="1433"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(7)</w:t>
            </w:r>
          </w:p>
        </w:tc>
        <w:tc>
          <w:tcPr>
            <w:tcW w:w="1413"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(8)</w:t>
            </w:r>
          </w:p>
        </w:tc>
        <w:tc>
          <w:tcPr>
            <w:tcW w:w="1645"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(9)</w:t>
            </w:r>
          </w:p>
        </w:tc>
        <w:tc>
          <w:tcPr>
            <w:tcW w:w="1204"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(10)</w:t>
            </w:r>
          </w:p>
        </w:tc>
        <w:tc>
          <w:tcPr>
            <w:tcW w:w="1201"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i/>
                <w:iCs/>
                <w:sz w:val="22"/>
                <w:szCs w:val="22"/>
              </w:rPr>
            </w:pPr>
            <w:r w:rsidRPr="004568CB">
              <w:rPr>
                <w:rFonts w:eastAsia="Times New Roman" w:cs="Times New Roman"/>
                <w:i/>
                <w:iCs/>
                <w:sz w:val="22"/>
                <w:szCs w:val="22"/>
              </w:rPr>
              <w:t>(11)</w:t>
            </w:r>
          </w:p>
        </w:tc>
      </w:tr>
      <w:tr w:rsidR="00470E0F" w:rsidRPr="004568CB" w:rsidTr="00497AC3">
        <w:trPr>
          <w:trHeight w:val="315"/>
        </w:trPr>
        <w:tc>
          <w:tcPr>
            <w:tcW w:w="511" w:type="dxa"/>
            <w:tcBorders>
              <w:top w:val="nil"/>
              <w:left w:val="single" w:sz="4" w:space="0" w:color="auto"/>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A</w:t>
            </w:r>
          </w:p>
        </w:tc>
        <w:tc>
          <w:tcPr>
            <w:tcW w:w="13523" w:type="dxa"/>
            <w:gridSpan w:val="10"/>
            <w:tcBorders>
              <w:top w:val="single" w:sz="4" w:space="0" w:color="auto"/>
              <w:left w:val="nil"/>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rPr>
                <w:rFonts w:eastAsia="Times New Roman" w:cs="Times New Roman"/>
                <w:b/>
                <w:bCs/>
                <w:sz w:val="22"/>
                <w:szCs w:val="22"/>
              </w:rPr>
            </w:pPr>
            <w:r w:rsidRPr="004568CB">
              <w:rPr>
                <w:rFonts w:eastAsia="Times New Roman" w:cs="Times New Roman"/>
                <w:b/>
                <w:bCs/>
                <w:sz w:val="22"/>
                <w:szCs w:val="22"/>
              </w:rPr>
              <w:t>DỊCH VỤ CÔNG TRỰC TUYẾN MÀ THỦ TỤC HÀNH CHÍNH ĐƯỢC THỰC HIỆN TẠI CQNN CẤP TỈNH</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nil"/>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val="restart"/>
            <w:tcBorders>
              <w:top w:val="nil"/>
              <w:left w:val="single" w:sz="4" w:space="0" w:color="auto"/>
              <w:bottom w:val="nil"/>
              <w:right w:val="single" w:sz="4" w:space="0" w:color="000000"/>
            </w:tcBorders>
            <w:shd w:val="clear" w:color="000000" w:fill="D9D9D9"/>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nil"/>
              <w:right w:val="single" w:sz="4" w:space="0" w:color="auto"/>
            </w:tcBorders>
            <w:shd w:val="clear" w:color="auto" w:fill="auto"/>
            <w:vAlign w:val="bottom"/>
            <w:hideMark/>
          </w:tcPr>
          <w:p w:rsidR="00470E0F" w:rsidRPr="004568CB" w:rsidRDefault="00470E0F" w:rsidP="00470E0F">
            <w:pPr>
              <w:spacing w:after="0" w:line="240" w:lineRule="auto"/>
              <w:jc w:val="right"/>
              <w:rPr>
                <w:rFonts w:eastAsia="Times New Roman" w:cs="Times New Roman"/>
                <w:b/>
                <w:bCs/>
                <w:sz w:val="22"/>
                <w:szCs w:val="22"/>
              </w:rPr>
            </w:pPr>
            <w:r w:rsidRPr="004568CB">
              <w:rPr>
                <w:rFonts w:eastAsia="Times New Roman" w:cs="Times New Roman"/>
                <w:b/>
                <w:bCs/>
                <w:sz w:val="22"/>
                <w:szCs w:val="22"/>
              </w:rPr>
              <w:t> </w:t>
            </w:r>
          </w:p>
        </w:tc>
        <w:tc>
          <w:tcPr>
            <w:tcW w:w="1413" w:type="dxa"/>
            <w:tcBorders>
              <w:top w:val="nil"/>
              <w:left w:val="nil"/>
              <w:bottom w:val="nil"/>
              <w:right w:val="single" w:sz="4" w:space="0" w:color="auto"/>
            </w:tcBorders>
            <w:shd w:val="clear" w:color="auto" w:fill="auto"/>
            <w:vAlign w:val="bottom"/>
            <w:hideMark/>
          </w:tcPr>
          <w:p w:rsidR="00470E0F" w:rsidRPr="004568CB" w:rsidRDefault="00470E0F" w:rsidP="00470E0F">
            <w:pPr>
              <w:spacing w:after="0" w:line="240" w:lineRule="auto"/>
              <w:jc w:val="right"/>
              <w:rPr>
                <w:rFonts w:eastAsia="Times New Roman" w:cs="Times New Roman"/>
                <w:b/>
                <w:bCs/>
                <w:sz w:val="22"/>
                <w:szCs w:val="22"/>
              </w:rPr>
            </w:pPr>
            <w:r w:rsidRPr="004568CB">
              <w:rPr>
                <w:rFonts w:eastAsia="Times New Roman" w:cs="Times New Roman"/>
                <w:b/>
                <w:bCs/>
                <w:sz w:val="22"/>
                <w:szCs w:val="22"/>
              </w:rPr>
              <w:t> </w:t>
            </w:r>
          </w:p>
        </w:tc>
        <w:tc>
          <w:tcPr>
            <w:tcW w:w="1645" w:type="dxa"/>
            <w:tcBorders>
              <w:top w:val="nil"/>
              <w:left w:val="nil"/>
              <w:bottom w:val="nil"/>
              <w:right w:val="single" w:sz="4" w:space="0" w:color="auto"/>
            </w:tcBorders>
            <w:shd w:val="clear" w:color="auto" w:fill="auto"/>
            <w:vAlign w:val="bottom"/>
            <w:hideMark/>
          </w:tcPr>
          <w:p w:rsidR="00470E0F" w:rsidRPr="004568CB" w:rsidRDefault="00470E0F" w:rsidP="00470E0F">
            <w:pPr>
              <w:spacing w:after="0" w:line="240" w:lineRule="auto"/>
              <w:jc w:val="right"/>
              <w:rPr>
                <w:rFonts w:eastAsia="Times New Roman" w:cs="Times New Roman"/>
                <w:b/>
                <w:bCs/>
                <w:sz w:val="22"/>
                <w:szCs w:val="22"/>
              </w:rPr>
            </w:pPr>
            <w:r w:rsidRPr="004568CB">
              <w:rPr>
                <w:rFonts w:eastAsia="Times New Roman" w:cs="Times New Roman"/>
                <w:b/>
                <w:bCs/>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nil"/>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nil"/>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nil"/>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nil"/>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nil"/>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nil"/>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nil"/>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D6244A">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single" w:sz="4" w:space="0" w:color="auto"/>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D6244A">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3541" w:type="dxa"/>
            <w:gridSpan w:val="2"/>
            <w:vMerge/>
            <w:tcBorders>
              <w:top w:val="single" w:sz="4" w:space="0" w:color="auto"/>
              <w:left w:val="nil"/>
              <w:bottom w:val="single" w:sz="4" w:space="0" w:color="auto"/>
              <w:right w:val="single" w:sz="4" w:space="0" w:color="auto"/>
            </w:tcBorders>
            <w:vAlign w:val="center"/>
            <w:hideMark/>
          </w:tcPr>
          <w:p w:rsidR="00470E0F" w:rsidRPr="004568CB" w:rsidRDefault="00470E0F" w:rsidP="00470E0F">
            <w:pPr>
              <w:spacing w:after="0" w:line="240" w:lineRule="auto"/>
              <w:rPr>
                <w:rFonts w:eastAsia="Times New Roman" w:cs="Times New Roman"/>
                <w:sz w:val="22"/>
                <w:szCs w:val="22"/>
              </w:rPr>
            </w:pP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D6244A">
        <w:trPr>
          <w:trHeight w:val="915"/>
        </w:trPr>
        <w:tc>
          <w:tcPr>
            <w:tcW w:w="511" w:type="dxa"/>
            <w:tcBorders>
              <w:top w:val="nil"/>
              <w:left w:val="single" w:sz="4" w:space="0" w:color="auto"/>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lastRenderedPageBreak/>
              <w:t>B</w:t>
            </w:r>
          </w:p>
        </w:tc>
        <w:tc>
          <w:tcPr>
            <w:tcW w:w="13523" w:type="dxa"/>
            <w:gridSpan w:val="10"/>
            <w:tcBorders>
              <w:top w:val="single" w:sz="4" w:space="0" w:color="auto"/>
              <w:left w:val="nil"/>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rPr>
                <w:rFonts w:eastAsia="Times New Roman" w:cs="Times New Roman"/>
                <w:b/>
                <w:bCs/>
                <w:sz w:val="22"/>
                <w:szCs w:val="22"/>
              </w:rPr>
            </w:pPr>
            <w:r w:rsidRPr="004568CB">
              <w:rPr>
                <w:rFonts w:eastAsia="Times New Roman" w:cs="Times New Roman"/>
                <w:b/>
                <w:bCs/>
                <w:sz w:val="22"/>
                <w:szCs w:val="22"/>
              </w:rPr>
              <w:t xml:space="preserve">DỊCH VỤ CÔNG TRỰC TUYẾN MÀ THỦ TỤC HÀNH CHÍNH ĐƯỢC THỰC HIỆN TẠI UBND CẤP HUYỆN </w:t>
            </w:r>
            <w:r w:rsidRPr="004568CB">
              <w:rPr>
                <w:rFonts w:eastAsia="Times New Roman" w:cs="Times New Roman"/>
                <w:i/>
                <w:iCs/>
                <w:sz w:val="22"/>
                <w:szCs w:val="22"/>
              </w:rPr>
              <w:t>(Một DVCTT có thể được triển khai sử dụng tại nhiều UBND cấp huyện, thì chỉ khai báo trên một dòng, trong đó cột (2) và (3) chỉ dùng để khai báo nhóm DVCTT và tên DVCTT,  cột (5) khai báo số lượng UBND cấp huyện đã triển khai, sử dụng).</w:t>
            </w:r>
          </w:p>
        </w:tc>
      </w:tr>
      <w:tr w:rsidR="00470E0F" w:rsidRPr="004568CB" w:rsidTr="00497AC3">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single" w:sz="4" w:space="0" w:color="auto"/>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single" w:sz="4" w:space="0" w:color="auto"/>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960"/>
        </w:trPr>
        <w:tc>
          <w:tcPr>
            <w:tcW w:w="511" w:type="dxa"/>
            <w:tcBorders>
              <w:top w:val="nil"/>
              <w:left w:val="single" w:sz="4" w:space="0" w:color="auto"/>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jc w:val="center"/>
              <w:rPr>
                <w:rFonts w:eastAsia="Times New Roman" w:cs="Times New Roman"/>
                <w:b/>
                <w:bCs/>
                <w:sz w:val="22"/>
                <w:szCs w:val="22"/>
              </w:rPr>
            </w:pPr>
            <w:r w:rsidRPr="004568CB">
              <w:rPr>
                <w:rFonts w:eastAsia="Times New Roman" w:cs="Times New Roman"/>
                <w:b/>
                <w:bCs/>
                <w:sz w:val="22"/>
                <w:szCs w:val="22"/>
              </w:rPr>
              <w:t>C</w:t>
            </w:r>
          </w:p>
        </w:tc>
        <w:tc>
          <w:tcPr>
            <w:tcW w:w="13523" w:type="dxa"/>
            <w:gridSpan w:val="10"/>
            <w:tcBorders>
              <w:top w:val="single" w:sz="4" w:space="0" w:color="auto"/>
              <w:left w:val="nil"/>
              <w:bottom w:val="single" w:sz="4" w:space="0" w:color="auto"/>
              <w:right w:val="single" w:sz="4" w:space="0" w:color="auto"/>
            </w:tcBorders>
            <w:shd w:val="clear" w:color="000000" w:fill="D9D9D9"/>
            <w:vAlign w:val="center"/>
            <w:hideMark/>
          </w:tcPr>
          <w:p w:rsidR="00470E0F" w:rsidRPr="004568CB" w:rsidRDefault="00470E0F" w:rsidP="00470E0F">
            <w:pPr>
              <w:spacing w:after="0" w:line="240" w:lineRule="auto"/>
              <w:rPr>
                <w:rFonts w:eastAsia="Times New Roman" w:cs="Times New Roman"/>
                <w:b/>
                <w:bCs/>
                <w:sz w:val="22"/>
                <w:szCs w:val="22"/>
              </w:rPr>
            </w:pPr>
            <w:r w:rsidRPr="004568CB">
              <w:rPr>
                <w:rFonts w:eastAsia="Times New Roman" w:cs="Times New Roman"/>
                <w:b/>
                <w:bCs/>
                <w:sz w:val="22"/>
                <w:szCs w:val="22"/>
              </w:rPr>
              <w:t xml:space="preserve">DỊCH VỤ CÔNG TRỰC TUYẾN MÀ THỦ TỤC HÀNH CHÍNH ĐƯỢC THỰC HIỆN TẠI UBND CẤP XÃ </w:t>
            </w:r>
            <w:r w:rsidRPr="004568CB">
              <w:rPr>
                <w:rFonts w:eastAsia="Times New Roman" w:cs="Times New Roman"/>
                <w:i/>
                <w:iCs/>
                <w:sz w:val="22"/>
                <w:szCs w:val="22"/>
              </w:rPr>
              <w:t>(Một DVCTT có thể được triển khai sử dụng tại nhiều UBND cấp xã, thì chỉ khai báo trên một dòng, trong đó cột (2) và (3) chỉ dùng để kha</w:t>
            </w:r>
            <w:r w:rsidR="007E60BE" w:rsidRPr="004568CB">
              <w:rPr>
                <w:rFonts w:eastAsia="Times New Roman" w:cs="Times New Roman"/>
                <w:i/>
                <w:iCs/>
                <w:sz w:val="22"/>
                <w:szCs w:val="22"/>
              </w:rPr>
              <w:t xml:space="preserve">i báo nhóm DVCTT và tên DVCTT, </w:t>
            </w:r>
            <w:r w:rsidRPr="004568CB">
              <w:rPr>
                <w:rFonts w:eastAsia="Times New Roman" w:cs="Times New Roman"/>
                <w:i/>
                <w:iCs/>
                <w:sz w:val="22"/>
                <w:szCs w:val="22"/>
              </w:rPr>
              <w:t>cột (5) khai báo số lượng UBND cấp xã đã triển khai, sử dụng).</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000000" w:fill="FFFFFF"/>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r>
      <w:tr w:rsidR="00470E0F" w:rsidRPr="004568CB" w:rsidTr="00497AC3">
        <w:trPr>
          <w:trHeight w:val="300"/>
        </w:trPr>
        <w:tc>
          <w:tcPr>
            <w:tcW w:w="511" w:type="dxa"/>
            <w:tcBorders>
              <w:top w:val="nil"/>
              <w:left w:val="single" w:sz="4" w:space="0" w:color="auto"/>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79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620"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74"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932"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jc w:val="center"/>
              <w:rPr>
                <w:rFonts w:eastAsia="Times New Roman" w:cs="Times New Roman"/>
                <w:sz w:val="22"/>
                <w:szCs w:val="22"/>
              </w:rPr>
            </w:pPr>
            <w:r w:rsidRPr="004568CB">
              <w:rPr>
                <w:rFonts w:eastAsia="Times New Roman" w:cs="Times New Roman"/>
                <w:sz w:val="22"/>
                <w:szCs w:val="22"/>
              </w:rPr>
              <w:t> </w:t>
            </w:r>
          </w:p>
        </w:tc>
        <w:tc>
          <w:tcPr>
            <w:tcW w:w="1609"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3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413" w:type="dxa"/>
            <w:tcBorders>
              <w:top w:val="nil"/>
              <w:left w:val="nil"/>
              <w:bottom w:val="single" w:sz="4" w:space="0" w:color="auto"/>
              <w:right w:val="single" w:sz="4" w:space="0" w:color="auto"/>
            </w:tcBorders>
            <w:shd w:val="clear" w:color="auto" w:fill="auto"/>
            <w:vAlign w:val="center"/>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645"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4"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c>
          <w:tcPr>
            <w:tcW w:w="1201" w:type="dxa"/>
            <w:tcBorders>
              <w:top w:val="nil"/>
              <w:left w:val="nil"/>
              <w:bottom w:val="single" w:sz="4" w:space="0" w:color="auto"/>
              <w:right w:val="single" w:sz="4" w:space="0" w:color="auto"/>
            </w:tcBorders>
            <w:shd w:val="clear" w:color="auto" w:fill="auto"/>
            <w:vAlign w:val="bottom"/>
            <w:hideMark/>
          </w:tcPr>
          <w:p w:rsidR="00470E0F" w:rsidRPr="004568CB" w:rsidRDefault="00470E0F" w:rsidP="00470E0F">
            <w:pPr>
              <w:spacing w:after="0" w:line="240" w:lineRule="auto"/>
              <w:rPr>
                <w:rFonts w:eastAsia="Times New Roman" w:cs="Times New Roman"/>
                <w:sz w:val="22"/>
                <w:szCs w:val="22"/>
              </w:rPr>
            </w:pPr>
            <w:r w:rsidRPr="004568CB">
              <w:rPr>
                <w:rFonts w:eastAsia="Times New Roman" w:cs="Times New Roman"/>
                <w:sz w:val="22"/>
                <w:szCs w:val="22"/>
              </w:rPr>
              <w:t> </w:t>
            </w:r>
          </w:p>
        </w:tc>
      </w:tr>
    </w:tbl>
    <w:p w:rsidR="00470E0F" w:rsidRPr="004568CB" w:rsidRDefault="00470E0F" w:rsidP="00470E0F">
      <w:pPr>
        <w:pStyle w:val="LO-normal"/>
        <w:tabs>
          <w:tab w:val="right" w:leader="dot" w:pos="8789"/>
        </w:tabs>
        <w:spacing w:before="120" w:after="120" w:line="360" w:lineRule="atLeast"/>
        <w:jc w:val="both"/>
        <w:rPr>
          <w:bCs/>
          <w:color w:val="auto"/>
          <w:sz w:val="26"/>
          <w:szCs w:val="26"/>
        </w:rPr>
      </w:pPr>
    </w:p>
    <w:p w:rsidR="00470E0F" w:rsidRPr="004568CB" w:rsidRDefault="00470E0F" w:rsidP="004B0EEC">
      <w:pPr>
        <w:pStyle w:val="LO-normal"/>
        <w:spacing w:before="120" w:after="120" w:line="360" w:lineRule="atLeast"/>
        <w:rPr>
          <w:b/>
          <w:bCs/>
          <w:color w:val="auto"/>
          <w:sz w:val="28"/>
          <w:szCs w:val="28"/>
        </w:rPr>
      </w:pPr>
    </w:p>
    <w:p w:rsidR="00470E0F" w:rsidRPr="004568CB" w:rsidRDefault="00470E0F" w:rsidP="004B0EEC">
      <w:pPr>
        <w:pStyle w:val="LO-normal"/>
        <w:spacing w:before="120" w:after="120" w:line="360" w:lineRule="atLeast"/>
        <w:rPr>
          <w:b/>
          <w:bCs/>
          <w:color w:val="auto"/>
          <w:sz w:val="28"/>
          <w:szCs w:val="28"/>
        </w:rPr>
      </w:pPr>
    </w:p>
    <w:p w:rsidR="00470E0F" w:rsidRPr="004568CB" w:rsidRDefault="00470E0F" w:rsidP="004B0EEC">
      <w:pPr>
        <w:pStyle w:val="LO-normal"/>
        <w:spacing w:before="120" w:after="120" w:line="360" w:lineRule="atLeast"/>
        <w:rPr>
          <w:b/>
          <w:bCs/>
          <w:color w:val="auto"/>
          <w:sz w:val="28"/>
          <w:szCs w:val="28"/>
        </w:rPr>
      </w:pPr>
    </w:p>
    <w:p w:rsidR="00470E0F" w:rsidRPr="004568CB" w:rsidRDefault="00470E0F" w:rsidP="004B0EEC">
      <w:pPr>
        <w:pStyle w:val="LO-normal"/>
        <w:spacing w:before="120" w:after="120" w:line="360" w:lineRule="atLeast"/>
        <w:rPr>
          <w:b/>
          <w:bCs/>
          <w:color w:val="auto"/>
          <w:sz w:val="28"/>
          <w:szCs w:val="28"/>
        </w:rPr>
      </w:pPr>
    </w:p>
    <w:p w:rsidR="00470E0F" w:rsidRPr="004568CB" w:rsidRDefault="00470E0F" w:rsidP="004B0EEC">
      <w:pPr>
        <w:pStyle w:val="LO-normal"/>
        <w:spacing w:before="120" w:after="120" w:line="360" w:lineRule="atLeast"/>
        <w:rPr>
          <w:b/>
          <w:bCs/>
          <w:color w:val="auto"/>
          <w:sz w:val="28"/>
          <w:szCs w:val="28"/>
        </w:rPr>
      </w:pPr>
    </w:p>
    <w:p w:rsidR="00470E0F" w:rsidRPr="004568CB" w:rsidRDefault="00470E0F" w:rsidP="004B0EEC">
      <w:pPr>
        <w:pStyle w:val="LO-normal"/>
        <w:spacing w:before="120" w:after="120" w:line="360" w:lineRule="atLeast"/>
        <w:rPr>
          <w:b/>
          <w:bCs/>
          <w:color w:val="auto"/>
          <w:sz w:val="28"/>
          <w:szCs w:val="28"/>
        </w:rPr>
      </w:pPr>
    </w:p>
    <w:sectPr w:rsidR="00470E0F" w:rsidRPr="004568CB" w:rsidSect="00470E0F">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C58" w:rsidRDefault="00B03C58" w:rsidP="00F17A83">
      <w:pPr>
        <w:spacing w:after="0" w:line="240" w:lineRule="auto"/>
      </w:pPr>
      <w:r>
        <w:separator/>
      </w:r>
    </w:p>
  </w:endnote>
  <w:endnote w:type="continuationSeparator" w:id="0">
    <w:p w:rsidR="00B03C58" w:rsidRDefault="00B03C58" w:rsidP="00F1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643255"/>
      <w:docPartObj>
        <w:docPartGallery w:val="Page Numbers (Bottom of Page)"/>
        <w:docPartUnique/>
      </w:docPartObj>
    </w:sdtPr>
    <w:sdtEndPr>
      <w:rPr>
        <w:noProof/>
      </w:rPr>
    </w:sdtEndPr>
    <w:sdtContent>
      <w:p w:rsidR="00F727D1" w:rsidRDefault="00B03C58">
        <w:pPr>
          <w:pStyle w:val="Footer"/>
        </w:pPr>
        <w:r>
          <w:fldChar w:fldCharType="begin"/>
        </w:r>
        <w:r>
          <w:instrText xml:space="preserve"> PAGE   \* MERGEFORMAT </w:instrText>
        </w:r>
        <w:r>
          <w:fldChar w:fldCharType="separate"/>
        </w:r>
        <w:r w:rsidR="007226EC">
          <w:rPr>
            <w:noProof/>
          </w:rPr>
          <w:t>12</w:t>
        </w:r>
        <w:r>
          <w:rPr>
            <w:noProof/>
          </w:rPr>
          <w:fldChar w:fldCharType="end"/>
        </w:r>
      </w:p>
    </w:sdtContent>
  </w:sdt>
  <w:p w:rsidR="00F727D1" w:rsidRDefault="00F72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4663"/>
      <w:docPartObj>
        <w:docPartGallery w:val="Page Numbers (Bottom of Page)"/>
        <w:docPartUnique/>
      </w:docPartObj>
    </w:sdtPr>
    <w:sdtEndPr>
      <w:rPr>
        <w:noProof/>
      </w:rPr>
    </w:sdtEndPr>
    <w:sdtContent>
      <w:p w:rsidR="00F727D1" w:rsidRDefault="00B03C58">
        <w:pPr>
          <w:pStyle w:val="Footer"/>
          <w:jc w:val="right"/>
        </w:pPr>
        <w:r>
          <w:fldChar w:fldCharType="begin"/>
        </w:r>
        <w:r>
          <w:instrText xml:space="preserve"> PAGE   \* MERGEFORMAT </w:instrText>
        </w:r>
        <w:r>
          <w:fldChar w:fldCharType="separate"/>
        </w:r>
        <w:r w:rsidR="007226EC">
          <w:rPr>
            <w:noProof/>
          </w:rPr>
          <w:t>11</w:t>
        </w:r>
        <w:r>
          <w:rPr>
            <w:noProof/>
          </w:rPr>
          <w:fldChar w:fldCharType="end"/>
        </w:r>
      </w:p>
    </w:sdtContent>
  </w:sdt>
  <w:p w:rsidR="00F727D1" w:rsidRDefault="00F72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C58" w:rsidRDefault="00B03C58" w:rsidP="00F17A83">
      <w:pPr>
        <w:spacing w:after="0" w:line="240" w:lineRule="auto"/>
      </w:pPr>
      <w:r>
        <w:separator/>
      </w:r>
    </w:p>
  </w:footnote>
  <w:footnote w:type="continuationSeparator" w:id="0">
    <w:p w:rsidR="00B03C58" w:rsidRDefault="00B03C58" w:rsidP="00F17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984"/>
        </w:tabs>
        <w:ind w:left="977" w:hanging="523"/>
      </w:pPr>
      <w:rPr>
        <w:b w:val="0"/>
        <w:bCs w:val="0"/>
      </w:rPr>
    </w:lvl>
  </w:abstractNum>
  <w:abstractNum w:abstractNumId="2">
    <w:nsid w:val="02B163B1"/>
    <w:multiLevelType w:val="hybridMultilevel"/>
    <w:tmpl w:val="E5FEFDB6"/>
    <w:lvl w:ilvl="0" w:tplc="6BD669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39283A"/>
    <w:multiLevelType w:val="hybridMultilevel"/>
    <w:tmpl w:val="B394CB80"/>
    <w:lvl w:ilvl="0" w:tplc="F5E851E2">
      <w:start w:val="1"/>
      <w:numFmt w:val="bullet"/>
      <w:lvlText w:val="-"/>
      <w:lvlJc w:val="left"/>
      <w:pPr>
        <w:tabs>
          <w:tab w:val="num" w:pos="1650"/>
        </w:tabs>
        <w:ind w:left="1650" w:hanging="93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4585784"/>
    <w:multiLevelType w:val="hybridMultilevel"/>
    <w:tmpl w:val="23C80B46"/>
    <w:lvl w:ilvl="0" w:tplc="413E525C">
      <w:numFmt w:val="bullet"/>
      <w:lvlText w:val="-"/>
      <w:lvlJc w:val="left"/>
      <w:pPr>
        <w:tabs>
          <w:tab w:val="num" w:pos="1635"/>
        </w:tabs>
        <w:ind w:left="1635" w:hanging="915"/>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882731"/>
    <w:multiLevelType w:val="hybridMultilevel"/>
    <w:tmpl w:val="3FCE2C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115B94"/>
    <w:multiLevelType w:val="hybridMultilevel"/>
    <w:tmpl w:val="86DC0EF2"/>
    <w:lvl w:ilvl="0" w:tplc="655CF6A4">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2FE64E3D"/>
    <w:multiLevelType w:val="hybridMultilevel"/>
    <w:tmpl w:val="891A09F8"/>
    <w:lvl w:ilvl="0" w:tplc="2996C678">
      <w:numFmt w:val="bullet"/>
      <w:lvlText w:val="-"/>
      <w:lvlJc w:val="left"/>
      <w:pPr>
        <w:tabs>
          <w:tab w:val="num" w:pos="3240"/>
        </w:tabs>
        <w:ind w:left="3240" w:hanging="360"/>
      </w:pPr>
      <w:rPr>
        <w:rFonts w:ascii="Times New Roman" w:eastAsia="Calibri"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441647C8"/>
    <w:multiLevelType w:val="hybridMultilevel"/>
    <w:tmpl w:val="C3AE9014"/>
    <w:lvl w:ilvl="0" w:tplc="08AAB6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A828F8"/>
    <w:multiLevelType w:val="hybridMultilevel"/>
    <w:tmpl w:val="8C1A2B56"/>
    <w:lvl w:ilvl="0" w:tplc="3AD091D2">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62D26B56"/>
    <w:multiLevelType w:val="hybridMultilevel"/>
    <w:tmpl w:val="8E36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7"/>
  </w:num>
  <w:num w:numId="5">
    <w:abstractNumId w:val="4"/>
  </w:num>
  <w:num w:numId="6">
    <w:abstractNumId w:val="2"/>
  </w:num>
  <w:num w:numId="7">
    <w:abstractNumId w:val="5"/>
  </w:num>
  <w:num w:numId="8">
    <w:abstractNumId w:val="1"/>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70"/>
    <w:rsid w:val="00014DDC"/>
    <w:rsid w:val="00015C7B"/>
    <w:rsid w:val="00025F02"/>
    <w:rsid w:val="000337ED"/>
    <w:rsid w:val="00037B34"/>
    <w:rsid w:val="00064648"/>
    <w:rsid w:val="0006792B"/>
    <w:rsid w:val="000679C7"/>
    <w:rsid w:val="00072720"/>
    <w:rsid w:val="000914DA"/>
    <w:rsid w:val="0009424D"/>
    <w:rsid w:val="000B487E"/>
    <w:rsid w:val="000D7F72"/>
    <w:rsid w:val="000E2397"/>
    <w:rsid w:val="000F03FF"/>
    <w:rsid w:val="00105357"/>
    <w:rsid w:val="0011148B"/>
    <w:rsid w:val="00117C87"/>
    <w:rsid w:val="0012522E"/>
    <w:rsid w:val="001308D5"/>
    <w:rsid w:val="00137134"/>
    <w:rsid w:val="00144F93"/>
    <w:rsid w:val="00152023"/>
    <w:rsid w:val="0015367D"/>
    <w:rsid w:val="001562F4"/>
    <w:rsid w:val="00156A1C"/>
    <w:rsid w:val="00165FF0"/>
    <w:rsid w:val="00172828"/>
    <w:rsid w:val="00194064"/>
    <w:rsid w:val="001A13A8"/>
    <w:rsid w:val="001A6A5B"/>
    <w:rsid w:val="001A6BC6"/>
    <w:rsid w:val="001B3202"/>
    <w:rsid w:val="001B518C"/>
    <w:rsid w:val="001B6B3B"/>
    <w:rsid w:val="001C1371"/>
    <w:rsid w:val="001C54CF"/>
    <w:rsid w:val="001E2D58"/>
    <w:rsid w:val="001F21E8"/>
    <w:rsid w:val="001F233A"/>
    <w:rsid w:val="002102FF"/>
    <w:rsid w:val="0021530D"/>
    <w:rsid w:val="00224262"/>
    <w:rsid w:val="00246207"/>
    <w:rsid w:val="0025274B"/>
    <w:rsid w:val="00263F97"/>
    <w:rsid w:val="002661AF"/>
    <w:rsid w:val="00266458"/>
    <w:rsid w:val="00271682"/>
    <w:rsid w:val="002768BA"/>
    <w:rsid w:val="002810E7"/>
    <w:rsid w:val="00290E8F"/>
    <w:rsid w:val="002966BA"/>
    <w:rsid w:val="002A717F"/>
    <w:rsid w:val="002C25F3"/>
    <w:rsid w:val="002C5E6A"/>
    <w:rsid w:val="002D5CD6"/>
    <w:rsid w:val="002D7872"/>
    <w:rsid w:val="002E381B"/>
    <w:rsid w:val="002E4B55"/>
    <w:rsid w:val="00303C4D"/>
    <w:rsid w:val="00323FF4"/>
    <w:rsid w:val="0032588D"/>
    <w:rsid w:val="0032683F"/>
    <w:rsid w:val="00327485"/>
    <w:rsid w:val="00334CF6"/>
    <w:rsid w:val="0034034D"/>
    <w:rsid w:val="00344939"/>
    <w:rsid w:val="00355A2E"/>
    <w:rsid w:val="00357CE5"/>
    <w:rsid w:val="00373339"/>
    <w:rsid w:val="0037777B"/>
    <w:rsid w:val="00394DAF"/>
    <w:rsid w:val="0039526C"/>
    <w:rsid w:val="003A587A"/>
    <w:rsid w:val="003B3015"/>
    <w:rsid w:val="003B6AAD"/>
    <w:rsid w:val="003D590D"/>
    <w:rsid w:val="003F7A3D"/>
    <w:rsid w:val="00437FAE"/>
    <w:rsid w:val="004568CB"/>
    <w:rsid w:val="00464428"/>
    <w:rsid w:val="00470E0F"/>
    <w:rsid w:val="0047396C"/>
    <w:rsid w:val="00494062"/>
    <w:rsid w:val="004945A7"/>
    <w:rsid w:val="00494FEF"/>
    <w:rsid w:val="0049620A"/>
    <w:rsid w:val="00497AC3"/>
    <w:rsid w:val="004A0C30"/>
    <w:rsid w:val="004A193E"/>
    <w:rsid w:val="004A316B"/>
    <w:rsid w:val="004B0EEC"/>
    <w:rsid w:val="004D0FAB"/>
    <w:rsid w:val="004D4099"/>
    <w:rsid w:val="004D4B3C"/>
    <w:rsid w:val="004E00B1"/>
    <w:rsid w:val="004E244A"/>
    <w:rsid w:val="005060C8"/>
    <w:rsid w:val="005216F0"/>
    <w:rsid w:val="005233B1"/>
    <w:rsid w:val="00526D7A"/>
    <w:rsid w:val="00536CB7"/>
    <w:rsid w:val="00542B51"/>
    <w:rsid w:val="00546C1A"/>
    <w:rsid w:val="005631FA"/>
    <w:rsid w:val="00565DFA"/>
    <w:rsid w:val="00567D4F"/>
    <w:rsid w:val="005775CD"/>
    <w:rsid w:val="0058004A"/>
    <w:rsid w:val="00592ABD"/>
    <w:rsid w:val="005B61F4"/>
    <w:rsid w:val="005D0D23"/>
    <w:rsid w:val="00617D9F"/>
    <w:rsid w:val="006210F3"/>
    <w:rsid w:val="00630658"/>
    <w:rsid w:val="006313B0"/>
    <w:rsid w:val="00640040"/>
    <w:rsid w:val="00646AC6"/>
    <w:rsid w:val="00647906"/>
    <w:rsid w:val="00661159"/>
    <w:rsid w:val="006C149D"/>
    <w:rsid w:val="006D0D2C"/>
    <w:rsid w:val="006D1D7E"/>
    <w:rsid w:val="006E6F92"/>
    <w:rsid w:val="006F064C"/>
    <w:rsid w:val="00705CA1"/>
    <w:rsid w:val="0071738C"/>
    <w:rsid w:val="007226EC"/>
    <w:rsid w:val="00742BA2"/>
    <w:rsid w:val="0075754B"/>
    <w:rsid w:val="00765B16"/>
    <w:rsid w:val="0077298D"/>
    <w:rsid w:val="00773515"/>
    <w:rsid w:val="00782338"/>
    <w:rsid w:val="00784D27"/>
    <w:rsid w:val="00793F7C"/>
    <w:rsid w:val="007A696D"/>
    <w:rsid w:val="007B00B8"/>
    <w:rsid w:val="007C1598"/>
    <w:rsid w:val="007D78B7"/>
    <w:rsid w:val="007E173A"/>
    <w:rsid w:val="007E421D"/>
    <w:rsid w:val="007E60BE"/>
    <w:rsid w:val="007E7849"/>
    <w:rsid w:val="007F463D"/>
    <w:rsid w:val="00803A35"/>
    <w:rsid w:val="00820834"/>
    <w:rsid w:val="008251D4"/>
    <w:rsid w:val="008306B8"/>
    <w:rsid w:val="008424E7"/>
    <w:rsid w:val="0084525A"/>
    <w:rsid w:val="00851E59"/>
    <w:rsid w:val="008623C0"/>
    <w:rsid w:val="008A31A5"/>
    <w:rsid w:val="008A3633"/>
    <w:rsid w:val="008A5F44"/>
    <w:rsid w:val="008B2D5C"/>
    <w:rsid w:val="008D0A4E"/>
    <w:rsid w:val="008D4B86"/>
    <w:rsid w:val="008D4B8D"/>
    <w:rsid w:val="008D7675"/>
    <w:rsid w:val="008F5E6E"/>
    <w:rsid w:val="00900C56"/>
    <w:rsid w:val="009039DD"/>
    <w:rsid w:val="00910B7C"/>
    <w:rsid w:val="00911EF9"/>
    <w:rsid w:val="0092657B"/>
    <w:rsid w:val="0095049A"/>
    <w:rsid w:val="00963A88"/>
    <w:rsid w:val="009910E0"/>
    <w:rsid w:val="009C002B"/>
    <w:rsid w:val="00A4583B"/>
    <w:rsid w:val="00A56EC5"/>
    <w:rsid w:val="00A61FD1"/>
    <w:rsid w:val="00A62681"/>
    <w:rsid w:val="00A70805"/>
    <w:rsid w:val="00A74D74"/>
    <w:rsid w:val="00A77851"/>
    <w:rsid w:val="00A84911"/>
    <w:rsid w:val="00A949DC"/>
    <w:rsid w:val="00AB7153"/>
    <w:rsid w:val="00AD252E"/>
    <w:rsid w:val="00AE1EBA"/>
    <w:rsid w:val="00AE4465"/>
    <w:rsid w:val="00AF76F3"/>
    <w:rsid w:val="00B03C58"/>
    <w:rsid w:val="00B25AD6"/>
    <w:rsid w:val="00B565BB"/>
    <w:rsid w:val="00B819B2"/>
    <w:rsid w:val="00B8221E"/>
    <w:rsid w:val="00B93D1D"/>
    <w:rsid w:val="00BA0D29"/>
    <w:rsid w:val="00BA7847"/>
    <w:rsid w:val="00BD07F8"/>
    <w:rsid w:val="00BD4070"/>
    <w:rsid w:val="00BF0B62"/>
    <w:rsid w:val="00BF2C98"/>
    <w:rsid w:val="00C016B9"/>
    <w:rsid w:val="00C06DB3"/>
    <w:rsid w:val="00C1446E"/>
    <w:rsid w:val="00C234EA"/>
    <w:rsid w:val="00C33DAD"/>
    <w:rsid w:val="00C51F8F"/>
    <w:rsid w:val="00C61157"/>
    <w:rsid w:val="00C62984"/>
    <w:rsid w:val="00C647D5"/>
    <w:rsid w:val="00C72E67"/>
    <w:rsid w:val="00C95750"/>
    <w:rsid w:val="00CA406C"/>
    <w:rsid w:val="00CB1A9C"/>
    <w:rsid w:val="00CB1E58"/>
    <w:rsid w:val="00CB7F51"/>
    <w:rsid w:val="00CC5804"/>
    <w:rsid w:val="00CD4477"/>
    <w:rsid w:val="00CE1A53"/>
    <w:rsid w:val="00CE4E96"/>
    <w:rsid w:val="00CF25CA"/>
    <w:rsid w:val="00D112D5"/>
    <w:rsid w:val="00D17F30"/>
    <w:rsid w:val="00D22179"/>
    <w:rsid w:val="00D22194"/>
    <w:rsid w:val="00D32EC9"/>
    <w:rsid w:val="00D4447D"/>
    <w:rsid w:val="00D4756A"/>
    <w:rsid w:val="00D54DD8"/>
    <w:rsid w:val="00D6244A"/>
    <w:rsid w:val="00D708B0"/>
    <w:rsid w:val="00D8025E"/>
    <w:rsid w:val="00DA1E88"/>
    <w:rsid w:val="00DB1C5A"/>
    <w:rsid w:val="00DB361B"/>
    <w:rsid w:val="00DB43CE"/>
    <w:rsid w:val="00DC73AD"/>
    <w:rsid w:val="00DC76A4"/>
    <w:rsid w:val="00DD4033"/>
    <w:rsid w:val="00DE1220"/>
    <w:rsid w:val="00DF3152"/>
    <w:rsid w:val="00DF414B"/>
    <w:rsid w:val="00E0014A"/>
    <w:rsid w:val="00E05670"/>
    <w:rsid w:val="00E11B48"/>
    <w:rsid w:val="00E1542C"/>
    <w:rsid w:val="00E42CB0"/>
    <w:rsid w:val="00E4477A"/>
    <w:rsid w:val="00E549E6"/>
    <w:rsid w:val="00E6626E"/>
    <w:rsid w:val="00E74CBD"/>
    <w:rsid w:val="00E97A79"/>
    <w:rsid w:val="00EA668A"/>
    <w:rsid w:val="00EC1555"/>
    <w:rsid w:val="00EE094E"/>
    <w:rsid w:val="00EF38B9"/>
    <w:rsid w:val="00EF41A9"/>
    <w:rsid w:val="00F00142"/>
    <w:rsid w:val="00F16C7B"/>
    <w:rsid w:val="00F17A83"/>
    <w:rsid w:val="00F24CF9"/>
    <w:rsid w:val="00F40299"/>
    <w:rsid w:val="00F50554"/>
    <w:rsid w:val="00F57772"/>
    <w:rsid w:val="00F615A1"/>
    <w:rsid w:val="00F727D1"/>
    <w:rsid w:val="00FA3A43"/>
    <w:rsid w:val="00FA767B"/>
    <w:rsid w:val="00FB214A"/>
    <w:rsid w:val="00FB4F17"/>
    <w:rsid w:val="00FB6764"/>
    <w:rsid w:val="00FC0615"/>
    <w:rsid w:val="00FC5E28"/>
    <w:rsid w:val="00FD49D6"/>
    <w:rsid w:val="00FD67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1684A5-772A-42BC-A02C-4336678E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070"/>
    <w:pPr>
      <w:spacing w:after="200" w:line="276" w:lineRule="auto"/>
    </w:pPr>
    <w:rPr>
      <w:rFonts w:eastAsia="Calibri" w:cs=".VnTime"/>
      <w:sz w:val="28"/>
      <w:szCs w:val="28"/>
    </w:rPr>
  </w:style>
  <w:style w:type="paragraph" w:styleId="Heading4">
    <w:name w:val="heading 4"/>
    <w:basedOn w:val="Normal"/>
    <w:next w:val="Normal"/>
    <w:link w:val="Heading4Char"/>
    <w:qFormat/>
    <w:rsid w:val="00105357"/>
    <w:pPr>
      <w:keepNext/>
      <w:numPr>
        <w:ilvl w:val="3"/>
        <w:numId w:val="1"/>
      </w:numPr>
      <w:tabs>
        <w:tab w:val="left" w:pos="2160"/>
      </w:tabs>
      <w:suppressAutoHyphens/>
      <w:spacing w:after="0" w:line="240" w:lineRule="auto"/>
      <w:jc w:val="center"/>
      <w:outlineLvl w:val="3"/>
    </w:pPr>
    <w:rPr>
      <w:rFonts w:eastAsia="Times New Roman" w:cs="Times New Roman"/>
      <w:b/>
      <w:bCs/>
      <w:szCs w:val="24"/>
      <w:lang w:val="pt-B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05357"/>
    <w:rPr>
      <w:b/>
      <w:bCs/>
      <w:sz w:val="28"/>
      <w:szCs w:val="24"/>
      <w:lang w:val="pt-BR" w:eastAsia="ar-SA" w:bidi="ar-SA"/>
    </w:rPr>
  </w:style>
  <w:style w:type="character" w:styleId="Hyperlink">
    <w:name w:val="Hyperlink"/>
    <w:uiPriority w:val="99"/>
    <w:rsid w:val="00271682"/>
    <w:rPr>
      <w:color w:val="0000FF"/>
      <w:u w:val="single"/>
    </w:rPr>
  </w:style>
  <w:style w:type="character" w:styleId="Strong">
    <w:name w:val="Strong"/>
    <w:qFormat/>
    <w:rsid w:val="00105357"/>
    <w:rPr>
      <w:b/>
      <w:bCs/>
    </w:rPr>
  </w:style>
  <w:style w:type="paragraph" w:customStyle="1" w:styleId="TableContents">
    <w:name w:val="Table Contents"/>
    <w:basedOn w:val="Normal"/>
    <w:uiPriority w:val="99"/>
    <w:rsid w:val="00105357"/>
    <w:pPr>
      <w:suppressLineNumbers/>
      <w:suppressAutoHyphens/>
      <w:spacing w:after="0" w:line="240" w:lineRule="auto"/>
    </w:pPr>
    <w:rPr>
      <w:rFonts w:eastAsia="Times New Roman" w:cs="Times New Roman"/>
      <w:sz w:val="24"/>
      <w:szCs w:val="24"/>
      <w:lang w:eastAsia="ar-SA"/>
    </w:rPr>
  </w:style>
  <w:style w:type="paragraph" w:customStyle="1" w:styleId="a">
    <w:basedOn w:val="Normal"/>
    <w:next w:val="Normal"/>
    <w:autoRedefine/>
    <w:semiHidden/>
    <w:rsid w:val="00105357"/>
    <w:pPr>
      <w:spacing w:before="120" w:after="120" w:line="312" w:lineRule="auto"/>
    </w:pPr>
    <w:rPr>
      <w:rFonts w:eastAsia="Times New Roman" w:cs="Times New Roman"/>
    </w:rPr>
  </w:style>
  <w:style w:type="character" w:customStyle="1" w:styleId="apple-converted-space">
    <w:name w:val="apple-converted-space"/>
    <w:basedOn w:val="DefaultParagraphFont"/>
    <w:rsid w:val="00072720"/>
  </w:style>
  <w:style w:type="paragraph" w:customStyle="1" w:styleId="CharCharCharCharCharChar">
    <w:name w:val="Char Char Char Char Char Char"/>
    <w:basedOn w:val="Normal"/>
    <w:next w:val="Normal"/>
    <w:autoRedefine/>
    <w:semiHidden/>
    <w:rsid w:val="00CA406C"/>
    <w:pPr>
      <w:spacing w:before="120" w:after="120" w:line="312" w:lineRule="auto"/>
    </w:pPr>
    <w:rPr>
      <w:rFonts w:eastAsia="Times New Roman" w:cs="Times New Roman"/>
    </w:rPr>
  </w:style>
  <w:style w:type="paragraph" w:styleId="ListParagraph">
    <w:name w:val="List Paragraph"/>
    <w:basedOn w:val="Normal"/>
    <w:uiPriority w:val="99"/>
    <w:qFormat/>
    <w:rsid w:val="00246207"/>
    <w:pPr>
      <w:suppressAutoHyphens/>
      <w:ind w:left="720"/>
    </w:pPr>
    <w:rPr>
      <w:rFonts w:ascii="Calibri" w:hAnsi="Calibri" w:cs="Calibri"/>
      <w:sz w:val="22"/>
      <w:szCs w:val="22"/>
      <w:lang w:eastAsia="ar-SA"/>
    </w:rPr>
  </w:style>
  <w:style w:type="paragraph" w:customStyle="1" w:styleId="LO-normal">
    <w:name w:val="LO-normal"/>
    <w:basedOn w:val="Normal"/>
    <w:rsid w:val="001A6A5B"/>
    <w:pPr>
      <w:suppressAutoHyphens/>
      <w:spacing w:before="280" w:after="280" w:line="240" w:lineRule="auto"/>
    </w:pPr>
    <w:rPr>
      <w:rFonts w:eastAsia="SimSun" w:cs="Times New Roman"/>
      <w:color w:val="000000"/>
      <w:kern w:val="1"/>
      <w:sz w:val="24"/>
      <w:szCs w:val="24"/>
      <w:lang w:eastAsia="zh-CN"/>
    </w:rPr>
  </w:style>
  <w:style w:type="table" w:styleId="TableGrid">
    <w:name w:val="Table Grid"/>
    <w:basedOn w:val="TableNormal"/>
    <w:rsid w:val="00340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17A83"/>
    <w:pPr>
      <w:tabs>
        <w:tab w:val="center" w:pos="4680"/>
        <w:tab w:val="right" w:pos="9360"/>
      </w:tabs>
      <w:spacing w:after="0" w:line="240" w:lineRule="auto"/>
    </w:pPr>
  </w:style>
  <w:style w:type="character" w:customStyle="1" w:styleId="HeaderChar">
    <w:name w:val="Header Char"/>
    <w:basedOn w:val="DefaultParagraphFont"/>
    <w:link w:val="Header"/>
    <w:rsid w:val="00F17A83"/>
    <w:rPr>
      <w:rFonts w:eastAsia="Calibri" w:cs=".VnTime"/>
      <w:sz w:val="28"/>
      <w:szCs w:val="28"/>
    </w:rPr>
  </w:style>
  <w:style w:type="paragraph" w:styleId="Footer">
    <w:name w:val="footer"/>
    <w:basedOn w:val="Normal"/>
    <w:link w:val="FooterChar"/>
    <w:uiPriority w:val="99"/>
    <w:rsid w:val="00F17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83"/>
    <w:rPr>
      <w:rFonts w:eastAsia="Calibri"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174464">
      <w:bodyDiv w:val="1"/>
      <w:marLeft w:val="0"/>
      <w:marRight w:val="0"/>
      <w:marTop w:val="0"/>
      <w:marBottom w:val="0"/>
      <w:divBdr>
        <w:top w:val="none" w:sz="0" w:space="0" w:color="auto"/>
        <w:left w:val="none" w:sz="0" w:space="0" w:color="auto"/>
        <w:bottom w:val="none" w:sz="0" w:space="0" w:color="auto"/>
        <w:right w:val="none" w:sz="0" w:space="0" w:color="auto"/>
      </w:divBdr>
    </w:div>
    <w:div w:id="876086492">
      <w:bodyDiv w:val="1"/>
      <w:marLeft w:val="0"/>
      <w:marRight w:val="0"/>
      <w:marTop w:val="0"/>
      <w:marBottom w:val="0"/>
      <w:divBdr>
        <w:top w:val="none" w:sz="0" w:space="0" w:color="auto"/>
        <w:left w:val="none" w:sz="0" w:space="0" w:color="auto"/>
        <w:bottom w:val="none" w:sz="0" w:space="0" w:color="auto"/>
        <w:right w:val="none" w:sz="0" w:space="0" w:color="auto"/>
      </w:divBdr>
    </w:div>
    <w:div w:id="1019618870">
      <w:bodyDiv w:val="1"/>
      <w:marLeft w:val="0"/>
      <w:marRight w:val="0"/>
      <w:marTop w:val="0"/>
      <w:marBottom w:val="0"/>
      <w:divBdr>
        <w:top w:val="none" w:sz="0" w:space="0" w:color="auto"/>
        <w:left w:val="none" w:sz="0" w:space="0" w:color="auto"/>
        <w:bottom w:val="none" w:sz="0" w:space="0" w:color="auto"/>
        <w:right w:val="none" w:sz="0" w:space="0" w:color="auto"/>
      </w:divBdr>
    </w:div>
    <w:div w:id="1128548996">
      <w:bodyDiv w:val="1"/>
      <w:marLeft w:val="0"/>
      <w:marRight w:val="0"/>
      <w:marTop w:val="0"/>
      <w:marBottom w:val="0"/>
      <w:divBdr>
        <w:top w:val="none" w:sz="0" w:space="0" w:color="auto"/>
        <w:left w:val="none" w:sz="0" w:space="0" w:color="auto"/>
        <w:bottom w:val="none" w:sz="0" w:space="0" w:color="auto"/>
        <w:right w:val="none" w:sz="0" w:space="0" w:color="auto"/>
      </w:divBdr>
    </w:div>
    <w:div w:id="1236285878">
      <w:bodyDiv w:val="1"/>
      <w:marLeft w:val="0"/>
      <w:marRight w:val="0"/>
      <w:marTop w:val="0"/>
      <w:marBottom w:val="0"/>
      <w:divBdr>
        <w:top w:val="none" w:sz="0" w:space="0" w:color="auto"/>
        <w:left w:val="none" w:sz="0" w:space="0" w:color="auto"/>
        <w:bottom w:val="none" w:sz="0" w:space="0" w:color="auto"/>
        <w:right w:val="none" w:sz="0" w:space="0" w:color="auto"/>
      </w:divBdr>
    </w:div>
    <w:div w:id="14184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ttt.hagiang.gov.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tmy.stttt@hagia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1069-FA0C-4905-8F9C-E53B2471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UBND TỈNH HÀGIANG</vt:lpstr>
    </vt:vector>
  </TitlesOfParts>
  <Company/>
  <LinksUpToDate>false</LinksUpToDate>
  <CharactersWithSpaces>17387</CharactersWithSpaces>
  <SharedDoc>false</SharedDoc>
  <HLinks>
    <vt:vector size="6" baseType="variant">
      <vt:variant>
        <vt:i4>6946906</vt:i4>
      </vt:variant>
      <vt:variant>
        <vt:i4>0</vt:i4>
      </vt:variant>
      <vt:variant>
        <vt:i4>0</vt:i4>
      </vt:variant>
      <vt:variant>
        <vt:i4>5</vt:i4>
      </vt:variant>
      <vt:variant>
        <vt:lpwstr>mailto:ltmy.stttt@hagiang.gov.vn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HÀGIANG</dc:title>
  <dc:subject/>
  <dc:creator>Luu The My</dc:creator>
  <cp:keywords/>
  <cp:lastModifiedBy>Luu The My</cp:lastModifiedBy>
  <cp:revision>2</cp:revision>
  <dcterms:created xsi:type="dcterms:W3CDTF">2019-11-22T04:49:00Z</dcterms:created>
  <dcterms:modified xsi:type="dcterms:W3CDTF">2019-11-22T04:49:00Z</dcterms:modified>
</cp:coreProperties>
</file>